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F628" w14:textId="716D8491" w:rsidR="003C0362" w:rsidRPr="0069414D" w:rsidRDefault="008E2C4B" w:rsidP="003C0362">
      <w:pPr>
        <w:pStyle w:val="Default"/>
        <w:rPr>
          <w:rStyle w:val="IntenseReference"/>
          <w:rFonts w:ascii="Arial" w:hAnsi="Arial" w:cs="Arial"/>
          <w:b w:val="0"/>
          <w:color w:val="7030A0"/>
          <w:sz w:val="100"/>
          <w:szCs w:val="100"/>
        </w:rPr>
      </w:pPr>
      <w:r w:rsidRPr="005526F6">
        <w:rPr>
          <w:noProof/>
        </w:rPr>
        <w:drawing>
          <wp:inline distT="0" distB="0" distL="0" distR="0" wp14:anchorId="35AA6594" wp14:editId="2D6A6FEA">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r w:rsidR="00154D3E">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595F95C0" w14:textId="7C54BE80" w:rsidR="003C0362" w:rsidRPr="00007C37" w:rsidRDefault="00F62F06" w:rsidP="00007C37">
      <w:pPr>
        <w:pStyle w:val="Heading1"/>
        <w:ind w:left="567"/>
        <w:rPr>
          <w:rStyle w:val="IntenseReference"/>
          <w:b/>
          <w:bCs w:val="0"/>
          <w:smallCaps w:val="0"/>
          <w:color w:val="7030A0"/>
        </w:rPr>
      </w:pPr>
      <w:r w:rsidRPr="00007C37">
        <w:rPr>
          <w:rStyle w:val="IntenseReference"/>
          <w:b/>
          <w:bCs w:val="0"/>
          <w:smallCaps w:val="0"/>
          <w:color w:val="7030A0"/>
        </w:rPr>
        <w:t>Cambridgeshire and Peterborough</w:t>
      </w:r>
      <w:r w:rsidR="003A3D90" w:rsidRPr="00007C37">
        <w:t xml:space="preserve"> </w:t>
      </w:r>
      <w:r w:rsidR="00007C37">
        <w:t xml:space="preserve">MAPPA </w:t>
      </w:r>
      <w:r w:rsidR="003A3D90" w:rsidRPr="00007C37">
        <w:t>Annual Report 2025 to 2026</w:t>
      </w:r>
    </w:p>
    <w:p w14:paraId="55BE2565" w14:textId="77777777" w:rsidR="00F62F06" w:rsidRPr="00F62F06" w:rsidRDefault="00F62F06" w:rsidP="00F62F06"/>
    <w:p w14:paraId="3BD9C663" w14:textId="5E3CCCFA" w:rsidR="009311B4" w:rsidRDefault="00F62F06" w:rsidP="00F62F06">
      <w:pPr>
        <w:pStyle w:val="Default"/>
        <w:jc w:val="center"/>
        <w:rPr>
          <w:rFonts w:ascii="Arial" w:hAnsi="Arial" w:cs="Arial"/>
          <w:color w:val="7030A0"/>
          <w:sz w:val="68"/>
          <w:szCs w:val="68"/>
        </w:rPr>
      </w:pPr>
      <w:r w:rsidRPr="00F62F06">
        <w:rPr>
          <w:rFonts w:ascii="Arial" w:hAnsi="Arial" w:cs="Arial"/>
          <w:noProof/>
          <w:color w:val="7030A0"/>
          <w:sz w:val="68"/>
          <w:szCs w:val="68"/>
        </w:rPr>
        <w:drawing>
          <wp:inline distT="0" distB="0" distL="0" distR="0" wp14:anchorId="5D906D7B" wp14:editId="65358BF1">
            <wp:extent cx="6096680" cy="4064635"/>
            <wp:effectExtent l="0" t="0" r="0" b="0"/>
            <wp:docPr id="149821310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213105" name="Picture 1">
                      <a:extLst>
                        <a:ext uri="{C183D7F6-B498-43B3-948B-1728B52AA6E4}">
                          <adec:decorative xmlns:adec="http://schemas.microsoft.com/office/drawing/2017/decorative" val="1"/>
                        </a:ext>
                      </a:extLst>
                    </pic:cNvPr>
                    <pic:cNvPicPr/>
                  </pic:nvPicPr>
                  <pic:blipFill>
                    <a:blip r:embed="rId12"/>
                    <a:stretch>
                      <a:fillRect/>
                    </a:stretch>
                  </pic:blipFill>
                  <pic:spPr>
                    <a:xfrm>
                      <a:off x="0" y="0"/>
                      <a:ext cx="6097024" cy="4064864"/>
                    </a:xfrm>
                    <a:prstGeom prst="rect">
                      <a:avLst/>
                    </a:prstGeom>
                  </pic:spPr>
                </pic:pic>
              </a:graphicData>
            </a:graphic>
          </wp:inline>
        </w:drawing>
      </w:r>
    </w:p>
    <w:p w14:paraId="1C383E89" w14:textId="77777777" w:rsidR="00F62F06" w:rsidRDefault="00F62F06" w:rsidP="00233AB5">
      <w:pPr>
        <w:pStyle w:val="Default"/>
        <w:rPr>
          <w:rFonts w:ascii="Arial" w:hAnsi="Arial" w:cs="Arial"/>
          <w:color w:val="7030A0"/>
          <w:sz w:val="68"/>
          <w:szCs w:val="68"/>
        </w:rPr>
      </w:pPr>
    </w:p>
    <w:p w14:paraId="5681D774" w14:textId="46FF6499" w:rsidR="00C260DF" w:rsidRPr="00F62F06" w:rsidRDefault="00C260DF" w:rsidP="00F62F06">
      <w:pPr>
        <w:spacing w:line="240" w:lineRule="atLeast"/>
        <w:jc w:val="center"/>
        <w:rPr>
          <w:color w:val="7030A0"/>
          <w:sz w:val="80"/>
          <w:szCs w:val="80"/>
        </w:rPr>
      </w:pPr>
    </w:p>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14EE9B3" w14:textId="5ECE2BDB" w:rsidR="00332EE6" w:rsidRPr="00007C37" w:rsidRDefault="00332EE6" w:rsidP="00970884">
      <w:pPr>
        <w:pStyle w:val="Heading2"/>
        <w:rPr>
          <w:sz w:val="72"/>
          <w:szCs w:val="72"/>
        </w:rPr>
      </w:pPr>
      <w:r w:rsidRPr="00007C37">
        <w:rPr>
          <w:sz w:val="72"/>
          <w:szCs w:val="72"/>
        </w:rPr>
        <w:t>Intro</w:t>
      </w:r>
      <w:r w:rsidR="00687BD5" w:rsidRPr="00007C37">
        <w:rPr>
          <w:sz w:val="72"/>
          <w:szCs w:val="72"/>
        </w:rPr>
        <w:t>ductio</w:t>
      </w:r>
      <w:r w:rsidR="00942B74" w:rsidRPr="00007C37">
        <w:rPr>
          <w:sz w:val="72"/>
          <w:szCs w:val="72"/>
        </w:rPr>
        <w:t>n</w:t>
      </w:r>
    </w:p>
    <w:p w14:paraId="230273DE" w14:textId="77777777" w:rsidR="00332EE6" w:rsidRPr="00826B8D" w:rsidRDefault="00332EE6" w:rsidP="00332EE6">
      <w:pPr>
        <w:pStyle w:val="Default"/>
        <w:rPr>
          <w:rFonts w:ascii="Arial" w:hAnsi="Arial" w:cs="Arial"/>
          <w:color w:val="7030A0"/>
          <w:sz w:val="28"/>
          <w:szCs w:val="28"/>
        </w:rPr>
      </w:pPr>
    </w:p>
    <w:p w14:paraId="089F5D63" w14:textId="77777777" w:rsidR="00332EE6" w:rsidRPr="00826B8D" w:rsidRDefault="00332EE6" w:rsidP="00540EFD">
      <w:pPr>
        <w:pStyle w:val="MAPPA-Bodytext"/>
        <w:rPr>
          <w:color w:val="7030A0"/>
          <w:sz w:val="28"/>
          <w:szCs w:val="28"/>
          <w:lang w:val="en-GB"/>
        </w:rPr>
      </w:pPr>
    </w:p>
    <w:p w14:paraId="62B4C59B" w14:textId="2A083193" w:rsidR="00EB79F2" w:rsidRPr="00826B8D" w:rsidRDefault="00EB79F2" w:rsidP="00540EFD">
      <w:pPr>
        <w:pStyle w:val="MAPPA-Bodytext"/>
        <w:rPr>
          <w:color w:val="7030A0"/>
          <w:sz w:val="28"/>
          <w:szCs w:val="28"/>
          <w:lang w:val="en-GB"/>
        </w:rPr>
        <w:sectPr w:rsidR="00EB79F2" w:rsidRPr="00826B8D" w:rsidSect="00867C9E">
          <w:footerReference w:type="first" r:id="rId19"/>
          <w:type w:val="continuous"/>
          <w:pgSz w:w="11905" w:h="16837" w:code="9"/>
          <w:pgMar w:top="720" w:right="720" w:bottom="720" w:left="720" w:header="720" w:footer="567" w:gutter="0"/>
          <w:cols w:num="2" w:space="720"/>
          <w:noEndnote/>
          <w:rtlGutter/>
        </w:sectPr>
      </w:pPr>
    </w:p>
    <w:p w14:paraId="0B3F5ACD" w14:textId="57304321" w:rsidR="008E53AA" w:rsidRPr="00942B74" w:rsidRDefault="008E53AA" w:rsidP="00826B8D">
      <w:pPr>
        <w:pStyle w:val="NormalWeb"/>
        <w:spacing w:line="480" w:lineRule="auto"/>
        <w:jc w:val="both"/>
        <w:rPr>
          <w:rFonts w:ascii="Arial" w:hAnsi="Arial" w:cs="Arial"/>
          <w:b/>
          <w:bCs/>
          <w:color w:val="000000" w:themeColor="text1"/>
          <w:szCs w:val="24"/>
        </w:rPr>
      </w:pPr>
      <w:r w:rsidRPr="00942B74">
        <w:rPr>
          <w:rFonts w:ascii="Arial" w:hAnsi="Arial" w:cs="Arial"/>
          <w:b/>
          <w:bCs/>
          <w:color w:val="000000" w:themeColor="text1"/>
          <w:szCs w:val="24"/>
          <w:lang w:val="en-US"/>
        </w:rPr>
        <w:t>Sarah Port</w:t>
      </w:r>
      <w:r w:rsidR="00826B8D" w:rsidRPr="00942B74">
        <w:rPr>
          <w:rFonts w:ascii="Arial" w:hAnsi="Arial" w:cs="Arial"/>
          <w:b/>
          <w:bCs/>
          <w:color w:val="000000" w:themeColor="text1"/>
          <w:szCs w:val="24"/>
          <w:lang w:val="en-US"/>
        </w:rPr>
        <w:t xml:space="preserve"> -</w:t>
      </w:r>
      <w:r w:rsidR="001E015A" w:rsidRPr="00942B74">
        <w:rPr>
          <w:rFonts w:ascii="Arial" w:hAnsi="Arial" w:cs="Arial"/>
          <w:b/>
          <w:bCs/>
          <w:color w:val="000000" w:themeColor="text1"/>
          <w:szCs w:val="24"/>
          <w:lang w:val="en-US"/>
        </w:rPr>
        <w:t xml:space="preserve"> </w:t>
      </w:r>
      <w:r w:rsidR="00826B8D" w:rsidRPr="00942B74">
        <w:rPr>
          <w:rFonts w:ascii="Arial" w:hAnsi="Arial" w:cs="Arial"/>
          <w:b/>
          <w:bCs/>
          <w:color w:val="000000" w:themeColor="text1"/>
          <w:szCs w:val="24"/>
        </w:rPr>
        <w:t xml:space="preserve">Chair of the </w:t>
      </w:r>
      <w:proofErr w:type="spellStart"/>
      <w:r w:rsidR="00826B8D" w:rsidRPr="00942B74">
        <w:rPr>
          <w:rFonts w:ascii="Arial" w:hAnsi="Arial" w:cs="Arial"/>
          <w:b/>
          <w:bCs/>
          <w:color w:val="000000" w:themeColor="text1"/>
          <w:szCs w:val="24"/>
        </w:rPr>
        <w:t>Cabridgeshire</w:t>
      </w:r>
      <w:proofErr w:type="spellEnd"/>
      <w:r w:rsidR="00826B8D" w:rsidRPr="00942B74">
        <w:rPr>
          <w:rFonts w:ascii="Arial" w:hAnsi="Arial" w:cs="Arial"/>
          <w:b/>
          <w:bCs/>
          <w:color w:val="000000" w:themeColor="text1"/>
          <w:szCs w:val="24"/>
        </w:rPr>
        <w:t xml:space="preserve"> and Peterborough MAPPA Strategic Management Board Head of Service - C&amp;P Probation Delivery Unit</w:t>
      </w:r>
    </w:p>
    <w:p w14:paraId="5920606B" w14:textId="6F1019D7" w:rsidR="00EB79F2" w:rsidRPr="00826B8D" w:rsidRDefault="00EB79F2" w:rsidP="00EB79F2">
      <w:pPr>
        <w:pStyle w:val="NormalWeb"/>
        <w:spacing w:line="300" w:lineRule="atLeast"/>
        <w:rPr>
          <w:rFonts w:ascii="Arial" w:hAnsi="Arial" w:cs="Arial"/>
          <w:szCs w:val="24"/>
        </w:rPr>
      </w:pPr>
      <w:r w:rsidRPr="00826B8D">
        <w:rPr>
          <w:rFonts w:ascii="Arial" w:hAnsi="Arial" w:cs="Arial"/>
          <w:szCs w:val="24"/>
        </w:rPr>
        <w:t xml:space="preserve">I am pleased to introduce the Cambridgeshire and Peterborough MAPPA Annual Report.  I would like to take this opportunity to formally acknowledge the thanks of the Strategic Management Board to our previous MAPPA co-ordinator who has provided consistent and robust oversight of our MAPP arrangements across the county for many years and a very extend a very warm welcome our new co-ordinator. </w:t>
      </w:r>
    </w:p>
    <w:p w14:paraId="4223F345" w14:textId="4F8FBBA9" w:rsidR="00EB79F2" w:rsidRPr="00826B8D" w:rsidRDefault="00EB79F2" w:rsidP="00EB79F2">
      <w:pPr>
        <w:pStyle w:val="NormalWeb"/>
        <w:spacing w:line="300" w:lineRule="atLeast"/>
        <w:rPr>
          <w:rFonts w:ascii="Arial" w:hAnsi="Arial" w:cs="Arial"/>
          <w:szCs w:val="24"/>
        </w:rPr>
      </w:pPr>
      <w:r w:rsidRPr="00826B8D">
        <w:rPr>
          <w:rFonts w:ascii="Arial" w:hAnsi="Arial" w:cs="Arial"/>
          <w:szCs w:val="24"/>
        </w:rPr>
        <w:t xml:space="preserve">The MAPPA forum allows responsible authorities to work alongside partnership agencies to support the management of individuals who may pose a risk of serious harm to others through commission of violent or sexual offences. Dealing with increasingly complex situations, these multi-agency arrangements enable professionals to work together to assess </w:t>
      </w:r>
      <w:proofErr w:type="gramStart"/>
      <w:r w:rsidRPr="00826B8D">
        <w:rPr>
          <w:rFonts w:ascii="Arial" w:hAnsi="Arial" w:cs="Arial"/>
          <w:szCs w:val="24"/>
        </w:rPr>
        <w:t>risk, and</w:t>
      </w:r>
      <w:proofErr w:type="gramEnd"/>
      <w:r w:rsidRPr="00826B8D">
        <w:rPr>
          <w:rFonts w:ascii="Arial" w:hAnsi="Arial" w:cs="Arial"/>
          <w:szCs w:val="24"/>
        </w:rPr>
        <w:t xml:space="preserve"> protect victims through delivery of comprehensive risk management plans. </w:t>
      </w:r>
    </w:p>
    <w:p w14:paraId="576537AF" w14:textId="260C4FCE" w:rsidR="00EB79F2" w:rsidRPr="00942B74" w:rsidRDefault="00EB79F2" w:rsidP="00540EFD">
      <w:pPr>
        <w:pStyle w:val="NormalWeb"/>
        <w:spacing w:line="300" w:lineRule="atLeast"/>
        <w:rPr>
          <w:rFonts w:ascii="Arial" w:hAnsi="Arial" w:cs="Arial"/>
          <w:szCs w:val="24"/>
        </w:rPr>
      </w:pPr>
      <w:r w:rsidRPr="00826B8D">
        <w:rPr>
          <w:rFonts w:ascii="Arial" w:hAnsi="Arial" w:cs="Arial"/>
          <w:szCs w:val="24"/>
        </w:rPr>
        <w:t xml:space="preserve">Despite the national challenges that have faced the criminal justice system over the past year, </w:t>
      </w:r>
      <w:proofErr w:type="gramStart"/>
      <w:r w:rsidRPr="00826B8D">
        <w:rPr>
          <w:rFonts w:ascii="Arial" w:hAnsi="Arial" w:cs="Arial"/>
          <w:szCs w:val="24"/>
        </w:rPr>
        <w:t>it is clear that MAPPA</w:t>
      </w:r>
      <w:proofErr w:type="gramEnd"/>
      <w:r w:rsidRPr="00826B8D">
        <w:rPr>
          <w:rFonts w:ascii="Arial" w:hAnsi="Arial" w:cs="Arial"/>
          <w:szCs w:val="24"/>
        </w:rPr>
        <w:t xml:space="preserve"> remains at the heart of our partnership work.  The data contained within this report reflects the hard-work and commitment put in by partners to ensure appropriate risk management is in place for some of the </w:t>
      </w:r>
      <w:proofErr w:type="gramStart"/>
      <w:r w:rsidRPr="00826B8D">
        <w:rPr>
          <w:rFonts w:ascii="Arial" w:hAnsi="Arial" w:cs="Arial"/>
          <w:szCs w:val="24"/>
        </w:rPr>
        <w:t>most risky</w:t>
      </w:r>
      <w:proofErr w:type="gramEnd"/>
      <w:r w:rsidRPr="00826B8D">
        <w:rPr>
          <w:rFonts w:ascii="Arial" w:hAnsi="Arial" w:cs="Arial"/>
          <w:szCs w:val="24"/>
        </w:rPr>
        <w:t xml:space="preserve"> members of our community.  The MAPPA SMB continues to meet regularly to provide critical oversight to this work, overcome barriers and achieve best practice.  This year we have also established an Operational Leadership Group to support in driving forward our business plan priorities and identify further opportunities for multi-agency working.  We will continue to build on this and strengthen our partnership over the year to come.</w:t>
      </w:r>
    </w:p>
    <w:p w14:paraId="28B4CD57" w14:textId="74DA590C" w:rsidR="00EB79F2" w:rsidRPr="00942B74" w:rsidRDefault="00826B8D" w:rsidP="00540EFD">
      <w:pPr>
        <w:pStyle w:val="NormalWeb"/>
        <w:spacing w:line="300" w:lineRule="atLeast"/>
        <w:rPr>
          <w:rFonts w:ascii="Arial" w:hAnsi="Arial" w:cs="Arial"/>
          <w:b/>
          <w:bCs/>
          <w:szCs w:val="24"/>
        </w:rPr>
      </w:pPr>
      <w:r w:rsidRPr="00942B74">
        <w:rPr>
          <w:rFonts w:ascii="Arial" w:hAnsi="Arial" w:cs="Arial"/>
          <w:b/>
          <w:bCs/>
          <w:szCs w:val="24"/>
        </w:rPr>
        <w:t xml:space="preserve">Jo Kennedy, MAPPA Coordinator  </w:t>
      </w:r>
    </w:p>
    <w:p w14:paraId="3608CA76" w14:textId="61161F1F" w:rsidR="00540EFD" w:rsidRPr="00942B74" w:rsidRDefault="00540EFD" w:rsidP="00540EFD">
      <w:pPr>
        <w:pStyle w:val="NormalWeb"/>
        <w:spacing w:line="300" w:lineRule="atLeast"/>
        <w:rPr>
          <w:rFonts w:ascii="Arial" w:hAnsi="Arial" w:cs="Arial"/>
          <w:szCs w:val="24"/>
        </w:rPr>
      </w:pPr>
      <w:r w:rsidRPr="00942B74">
        <w:rPr>
          <w:rFonts w:ascii="Arial" w:hAnsi="Arial" w:cs="Arial"/>
          <w:szCs w:val="24"/>
        </w:rPr>
        <w:t>I took up the role of MAPPA Coordinator for Cambridgeshire and Peterborough in July 2026. Prior to this appointment, I spent 20 years working within the Probation Service, predominantly in sentence management roles. Throughout my career, I have remained committed to the principles of public protection and victim safety, which continue to underpin my work within MAPPA.</w:t>
      </w:r>
    </w:p>
    <w:p w14:paraId="0A4BE085" w14:textId="77777777" w:rsidR="00540EFD" w:rsidRPr="00942B74" w:rsidRDefault="00540EFD" w:rsidP="00540EFD">
      <w:pPr>
        <w:pStyle w:val="NormalWeb"/>
        <w:spacing w:line="300" w:lineRule="atLeast"/>
        <w:rPr>
          <w:rFonts w:ascii="Arial" w:hAnsi="Arial" w:cs="Arial"/>
          <w:szCs w:val="24"/>
        </w:rPr>
      </w:pPr>
      <w:r w:rsidRPr="00942B74">
        <w:rPr>
          <w:rFonts w:ascii="Arial" w:hAnsi="Arial" w:cs="Arial"/>
          <w:szCs w:val="24"/>
        </w:rPr>
        <w:t>I firmly believe that effective collaboration and strong multi-agency partnerships are essential to managing risk and achieving positive outcomes. Since taking up post, I have begun developing constructive relationships with our local MAPPA partners and look forward to strengthening these partnerships further to support the effective delivery of MAPPA across Cambridgeshire and Peterborough.</w:t>
      </w:r>
    </w:p>
    <w:p w14:paraId="433255E2" w14:textId="06B1D048" w:rsidR="00332EE6" w:rsidRPr="007C7F2D" w:rsidRDefault="00332EE6" w:rsidP="00970884">
      <w:pPr>
        <w:pStyle w:val="Heading2"/>
      </w:pPr>
      <w:r w:rsidRPr="0069414D">
        <w:br w:type="page"/>
      </w:r>
      <w:r w:rsidRPr="007C7F2D">
        <w:lastRenderedPageBreak/>
        <w:t xml:space="preserve">What </w:t>
      </w:r>
      <w:proofErr w:type="gramStart"/>
      <w:r w:rsidR="009C3D25" w:rsidRPr="007C7F2D">
        <w:t>are</w:t>
      </w:r>
      <w:proofErr w:type="gramEnd"/>
      <w:r w:rsidRPr="007C7F2D">
        <w:t xml:space="preserve"> MAPPA?</w:t>
      </w:r>
    </w:p>
    <w:p w14:paraId="4E859678" w14:textId="77777777" w:rsidR="00970884" w:rsidRDefault="00970884" w:rsidP="00332EE6">
      <w:pPr>
        <w:pStyle w:val="MAPPA-HeadingPara"/>
        <w:rPr>
          <w:lang w:val="en-GB"/>
        </w:rPr>
      </w:pPr>
    </w:p>
    <w:p w14:paraId="2883B20B" w14:textId="77777777" w:rsidR="00970884" w:rsidRPr="006A45B8" w:rsidRDefault="00970884" w:rsidP="00332EE6">
      <w:pPr>
        <w:pStyle w:val="MAPPA-HeadingPara"/>
        <w:rPr>
          <w:lang w:val="en-GB"/>
        </w:rPr>
        <w:sectPr w:rsidR="00970884" w:rsidRPr="006A45B8" w:rsidSect="00867C9E">
          <w:type w:val="continuous"/>
          <w:pgSz w:w="11905" w:h="16837" w:code="9"/>
          <w:pgMar w:top="720" w:right="720" w:bottom="720" w:left="720" w:header="720" w:footer="567" w:gutter="0"/>
          <w:cols w:space="720"/>
          <w:noEndnote/>
        </w:sectPr>
      </w:pPr>
    </w:p>
    <w:p w14:paraId="5F520AF7" w14:textId="77777777" w:rsidR="00332EE6" w:rsidRPr="00970884" w:rsidRDefault="00332EE6" w:rsidP="00970884">
      <w:pPr>
        <w:pStyle w:val="Heading3"/>
      </w:pPr>
      <w:r w:rsidRPr="00970884">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F3209B" w:rsidRDefault="00332EE6" w:rsidP="00332EE6">
      <w:pPr>
        <w:pStyle w:val="MAPPA-Bodytext-numbered"/>
        <w:ind w:left="0" w:firstLine="0"/>
        <w:rPr>
          <w:rFonts w:cs="Arial"/>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w:t>
      </w:r>
      <w:r w:rsidRPr="00F3209B">
        <w:rPr>
          <w:rFonts w:cs="Arial"/>
          <w:sz w:val="24"/>
          <w:szCs w:val="24"/>
          <w:lang w:val="en-GB"/>
        </w:rPr>
        <w:t>Education Authorities.</w:t>
      </w:r>
    </w:p>
    <w:p w14:paraId="0C22F463" w14:textId="40806DF9" w:rsidR="00332EE6" w:rsidRPr="00F3209B" w:rsidRDefault="00332369" w:rsidP="003F01A6">
      <w:pPr>
        <w:rPr>
          <w:rFonts w:cs="Arial"/>
          <w:szCs w:val="24"/>
        </w:rPr>
      </w:pPr>
      <w:r w:rsidRPr="00F3209B">
        <w:rPr>
          <w:rFonts w:cs="Arial"/>
          <w:szCs w:val="24"/>
        </w:rPr>
        <w:t xml:space="preserve">Local Strategic Management Boards </w:t>
      </w:r>
      <w:r w:rsidR="00B712A7" w:rsidRPr="00F3209B">
        <w:rPr>
          <w:rFonts w:cs="Arial"/>
          <w:szCs w:val="24"/>
        </w:rPr>
        <w:t>(SMB</w:t>
      </w:r>
      <w:r w:rsidR="00486695" w:rsidRPr="00F3209B">
        <w:rPr>
          <w:rFonts w:cs="Arial"/>
          <w:szCs w:val="24"/>
        </w:rPr>
        <w:t>s</w:t>
      </w:r>
      <w:r w:rsidR="00B712A7" w:rsidRPr="00F3209B">
        <w:rPr>
          <w:rFonts w:cs="Arial"/>
          <w:szCs w:val="24"/>
        </w:rPr>
        <w:t xml:space="preserve">) </w:t>
      </w:r>
      <w:r w:rsidRPr="00F3209B">
        <w:rPr>
          <w:rFonts w:cs="Arial"/>
          <w:szCs w:val="24"/>
        </w:rPr>
        <w:t>comprising senior representatives from each of the Responsible Authority and DTC agencies</w:t>
      </w:r>
      <w:r w:rsidR="00B27C0E" w:rsidRPr="00F3209B">
        <w:rPr>
          <w:rFonts w:cs="Arial"/>
          <w:szCs w:val="24"/>
        </w:rPr>
        <w:t xml:space="preserve"> </w:t>
      </w:r>
      <w:r w:rsidRPr="00F3209B">
        <w:rPr>
          <w:rFonts w:cs="Arial"/>
          <w:szCs w:val="24"/>
        </w:rPr>
        <w:t>are responsible for delivering MAPPA with</w:t>
      </w:r>
      <w:r w:rsidR="00B712A7" w:rsidRPr="00F3209B">
        <w:rPr>
          <w:rFonts w:cs="Arial"/>
          <w:szCs w:val="24"/>
        </w:rPr>
        <w:t>in</w:t>
      </w:r>
      <w:r w:rsidRPr="00F3209B">
        <w:rPr>
          <w:rFonts w:cs="Arial"/>
          <w:szCs w:val="24"/>
        </w:rPr>
        <w:t xml:space="preserve"> their respective areas.</w:t>
      </w:r>
      <w:r w:rsidR="00B27C0E" w:rsidRPr="00F3209B">
        <w:rPr>
          <w:rFonts w:cs="Arial"/>
          <w:szCs w:val="24"/>
        </w:rPr>
        <w:t xml:space="preserve"> </w:t>
      </w:r>
      <w:r w:rsidR="00332EE6" w:rsidRPr="00F3209B">
        <w:rPr>
          <w:rFonts w:cs="Arial"/>
          <w:szCs w:val="24"/>
        </w:rPr>
        <w:t>The Responsible Authority is</w:t>
      </w:r>
      <w:r w:rsidRPr="00F3209B">
        <w:rPr>
          <w:rFonts w:cs="Arial"/>
          <w:szCs w:val="24"/>
        </w:rPr>
        <w:t xml:space="preserve"> also</w:t>
      </w:r>
      <w:r w:rsidR="00332EE6" w:rsidRPr="00F3209B">
        <w:rPr>
          <w:rFonts w:cs="Arial"/>
          <w:szCs w:val="24"/>
        </w:rPr>
        <w:t xml:space="preserve"> required to appoint two Lay Advisers to sit on each MAPPA SMB</w:t>
      </w:r>
      <w:r w:rsidRPr="00F3209B">
        <w:rPr>
          <w:rFonts w:cs="Arial"/>
          <w:szCs w:val="24"/>
        </w:rPr>
        <w:t>.</w:t>
      </w:r>
      <w:r w:rsidR="00332EE6" w:rsidRPr="00F3209B">
        <w:rPr>
          <w:rFonts w:cs="Arial"/>
          <w:szCs w:val="24"/>
        </w:rPr>
        <w:t xml:space="preserve"> </w:t>
      </w:r>
    </w:p>
    <w:p w14:paraId="34062AAB" w14:textId="2C5ADB9A" w:rsidR="00332EE6"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E900C22" w:rsidR="00332EE6" w:rsidRPr="006A45B8" w:rsidRDefault="00332EE6" w:rsidP="00970884">
      <w:pPr>
        <w:pStyle w:val="Heading3"/>
      </w:pPr>
      <w:r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agencies to inform the risk assessments and </w:t>
      </w:r>
      <w:r w:rsidRPr="00206B09">
        <w:rPr>
          <w:sz w:val="24"/>
          <w:szCs w:val="24"/>
          <w:lang w:val="en-GB"/>
        </w:rPr>
        <w:t>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04733D34" w:rsidR="00332EE6" w:rsidRPr="00206B09"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r w:rsidR="00947B05" w:rsidRPr="00206B09">
        <w:rPr>
          <w:sz w:val="24"/>
          <w:szCs w:val="24"/>
          <w:lang w:val="en-GB"/>
        </w:rPr>
        <w:t>generally,</w:t>
      </w:r>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32EE6">
      <w:pPr>
        <w:pStyle w:val="MAPPA-Bodytext"/>
        <w:numPr>
          <w:ilvl w:val="0"/>
          <w:numId w:val="2"/>
        </w:numPr>
        <w:rPr>
          <w:sz w:val="24"/>
          <w:szCs w:val="24"/>
          <w:lang w:val="en-GB"/>
        </w:rPr>
      </w:pPr>
      <w:r w:rsidRPr="00206B09">
        <w:rPr>
          <w:b/>
          <w:sz w:val="24"/>
          <w:szCs w:val="24"/>
          <w:lang w:val="en-GB"/>
        </w:rPr>
        <w:lastRenderedPageBreak/>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0D5D868B" w14:textId="037CFA9B" w:rsidR="00332EE6" w:rsidRPr="00206B09" w:rsidRDefault="00332EE6" w:rsidP="00970884">
      <w:r w:rsidRPr="00206B09">
        <w:t xml:space="preserve">MAPPA are supported by ViSOR. This is a national IT system to assist in the management of </w:t>
      </w:r>
      <w:r w:rsidR="00711B4E">
        <w:t>individuals</w:t>
      </w:r>
      <w:r w:rsidRPr="00206B09">
        <w:t xml:space="preserve"> who pose a serious risk of harm to the public. The use of ViSOR increases the ability to share intelligence across organisations and enable</w:t>
      </w:r>
      <w:r w:rsidR="00421553" w:rsidRPr="00206B09">
        <w:t>s</w:t>
      </w:r>
      <w:r w:rsidRPr="00206B09">
        <w:t xml:space="preserve"> the safe transfer of key information when high risk </w:t>
      </w:r>
      <w:r w:rsidR="00711B4E">
        <w:t>individuals</w:t>
      </w:r>
      <w:r w:rsidRPr="00206B09">
        <w:t xml:space="preserve"> move</w:t>
      </w:r>
      <w:r w:rsidR="00684DD2">
        <w:t xml:space="preserve"> between areas</w:t>
      </w:r>
      <w:r w:rsidRPr="00206B09">
        <w:t xml:space="preserve">, enhancing public protection measures. ViSOR allows staff from the Police, Probation and Prison Services to work on the same IT system, improving the quality and timeliness of risk assessments and interventions to prevent offending. </w:t>
      </w:r>
    </w:p>
    <w:p w14:paraId="44E72049" w14:textId="3EB58EB0" w:rsidR="02428A1E" w:rsidRPr="00F62F06" w:rsidRDefault="5E1FAAAF" w:rsidP="00970884">
      <w:pPr>
        <w:pStyle w:val="Heading3"/>
      </w:pPr>
      <w:r w:rsidRPr="00F62F06">
        <w:t>MAPPA ‘25</w:t>
      </w:r>
      <w:r w:rsidRPr="00F62F06">
        <w:rPr>
          <w:sz w:val="24"/>
          <w:szCs w:val="24"/>
        </w:rPr>
        <w:t xml:space="preserve"> </w:t>
      </w:r>
    </w:p>
    <w:p w14:paraId="6657B3A8" w14:textId="1BD70BC2" w:rsidR="02428A1E" w:rsidRPr="00F62F06" w:rsidRDefault="02428A1E" w:rsidP="00970884">
      <w:hyperlink r:id="rId20" w:history="1"/>
      <w:r w:rsidR="530464EC" w:rsidRPr="00F62F06">
        <w:t xml:space="preserve">2025 marked the 25th anniversary of the legislation that first introduced mandatory multi-agency co-operation in the management of those convicted of violent and sexual offences. </w:t>
      </w:r>
    </w:p>
    <w:p w14:paraId="3A74D70F" w14:textId="241009E3" w:rsidR="530464EC" w:rsidRPr="00F3209B" w:rsidRDefault="530464EC">
      <w:pPr>
        <w:rPr>
          <w:rFonts w:cs="Arial"/>
          <w:szCs w:val="24"/>
        </w:rPr>
      </w:pPr>
      <w:r w:rsidRPr="00F3209B">
        <w:rPr>
          <w:rFonts w:cs="Arial"/>
          <w:szCs w:val="24"/>
        </w:rPr>
        <w:t xml:space="preserve">Throughout the year, the National MAPPA Team held online engagement events to increase awareness of and confidence in MAPPA and improve MAPPA practice across a wide range of agencies. Events covered </w:t>
      </w:r>
      <w:r w:rsidRPr="00F3209B">
        <w:rPr>
          <w:rFonts w:cs="Arial"/>
          <w:szCs w:val="24"/>
        </w:rPr>
        <w:t>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r w:rsidR="00F51D23" w:rsidRPr="00F3209B">
        <w:rPr>
          <w:rFonts w:cs="Arial"/>
          <w:szCs w:val="24"/>
        </w:rPr>
        <w:t>.</w:t>
      </w:r>
    </w:p>
    <w:p w14:paraId="492214A0" w14:textId="60C1727F" w:rsidR="00F51D23" w:rsidRPr="00F3209B" w:rsidRDefault="00F51D23" w:rsidP="00970884">
      <w:r w:rsidRPr="00F3209B">
        <w:t>MAPPA are supported by ViSOR. This is a national IT system to assist in the management of individuals who pose a serious risk of harm to the public. The use of ViSOR increases the ability to share intelligence across organisations and enables the safe transfer of key information when high risk individuals move between areas, enhancing public protection measures. ViSOR allows staff from the Police, Probation and Prison Services to work on the same IT system, improving the quality and timeliness of risk assessments and interventions to prevent offending.</w:t>
      </w:r>
    </w:p>
    <w:p w14:paraId="4DFCC160" w14:textId="5D3CD1AC" w:rsidR="530464EC" w:rsidRDefault="530464EC" w:rsidP="302C0245">
      <w:pPr>
        <w:pStyle w:val="MAPPA-Bodytext"/>
        <w:rPr>
          <w:sz w:val="24"/>
          <w:szCs w:val="24"/>
          <w:lang w:val="en-GB"/>
        </w:rPr>
      </w:pPr>
      <w:r w:rsidRPr="302C0245">
        <w:rPr>
          <w:sz w:val="24"/>
          <w:szCs w:val="24"/>
          <w:lang w:val="en-GB"/>
        </w:rPr>
        <w:t xml:space="preserve">All MAPPA reports from England and Wales are </w:t>
      </w:r>
      <w:hyperlink r:id="rId21" w:history="1">
        <w:r w:rsidRPr="000914FD">
          <w:rPr>
            <w:rStyle w:val="Hyperlink"/>
            <w:rFonts w:cs="Arial"/>
            <w:sz w:val="24"/>
            <w:szCs w:val="24"/>
            <w:lang w:val="en-GB"/>
          </w:rPr>
          <w:t xml:space="preserve">published online </w:t>
        </w:r>
        <w:r w:rsidR="000914FD" w:rsidRPr="000914FD">
          <w:rPr>
            <w:rStyle w:val="Hyperlink"/>
            <w:rFonts w:cs="Arial"/>
            <w:sz w:val="24"/>
            <w:szCs w:val="24"/>
            <w:lang w:val="en-GB"/>
          </w:rPr>
          <w:t>on GOV.UK</w:t>
        </w:r>
      </w:hyperlink>
      <w:r w:rsidR="000914FD">
        <w:rPr>
          <w:sz w:val="24"/>
          <w:szCs w:val="24"/>
          <w:lang w:val="en-GB"/>
        </w:rPr>
        <w:t>.</w:t>
      </w:r>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3A3D90">
      <w:pPr>
        <w:pStyle w:val="Heading1"/>
        <w:sectPr w:rsidR="009B7898" w:rsidSect="00867C9E">
          <w:footerReference w:type="default" r:id="rId22"/>
          <w:type w:val="continuous"/>
          <w:pgSz w:w="11905" w:h="16837" w:code="9"/>
          <w:pgMar w:top="720" w:right="720" w:bottom="720" w:left="720" w:header="720" w:footer="567" w:gutter="0"/>
          <w:cols w:space="720"/>
          <w:noEndnote/>
        </w:sectPr>
      </w:pPr>
    </w:p>
    <w:p w14:paraId="039BA6E9" w14:textId="77777777" w:rsidR="00332EE6" w:rsidRPr="00310CE5" w:rsidRDefault="00332EE6" w:rsidP="00970884">
      <w:pPr>
        <w:pStyle w:val="Heading2"/>
      </w:pPr>
      <w:r w:rsidRPr="00310CE5">
        <w:lastRenderedPageBreak/>
        <w:t>MAPPA Statistics</w:t>
      </w:r>
    </w:p>
    <w:p w14:paraId="24BABCC4" w14:textId="2AA172B1" w:rsidR="00332EE6" w:rsidRDefault="00332EE6" w:rsidP="00332EE6">
      <w:pPr>
        <w:pStyle w:val="MAPPA-Bodytext"/>
        <w:rPr>
          <w:szCs w:val="28"/>
          <w:lang w:val="en-GB"/>
        </w:rPr>
      </w:pPr>
    </w:p>
    <w:p w14:paraId="0EB9A74D" w14:textId="264FCAB2" w:rsidR="00B72238" w:rsidRPr="00B72238" w:rsidRDefault="00B72238" w:rsidP="00970884">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970884">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970884">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970884">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970884">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6F27F5"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6A2B21A9" w:rsidR="006F27F5" w:rsidRPr="00523CF4" w:rsidRDefault="006726F4"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1080</w:t>
            </w:r>
          </w:p>
        </w:tc>
        <w:tc>
          <w:tcPr>
            <w:tcW w:w="2186" w:type="dxa"/>
          </w:tcPr>
          <w:p w14:paraId="1638E0FC" w14:textId="14056779" w:rsidR="006F27F5" w:rsidRPr="00523CF4" w:rsidRDefault="003168E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192</w:t>
            </w:r>
          </w:p>
        </w:tc>
        <w:tc>
          <w:tcPr>
            <w:tcW w:w="2186" w:type="dxa"/>
          </w:tcPr>
          <w:p w14:paraId="1F1BCFAF" w14:textId="4A4C4E9B" w:rsidR="006F27F5" w:rsidRPr="00523CF4" w:rsidRDefault="00425529"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08FB1F87" w14:textId="01A75819" w:rsidR="006F27F5" w:rsidRPr="00523CF4" w:rsidRDefault="00842F54"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1272</w:t>
            </w:r>
          </w:p>
        </w:tc>
      </w:tr>
      <w:tr w:rsidR="006F27F5"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6BA96812" w:rsidR="006F27F5" w:rsidRPr="00523CF4" w:rsidRDefault="00B13AC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w:t>
            </w:r>
          </w:p>
        </w:tc>
        <w:tc>
          <w:tcPr>
            <w:tcW w:w="2186" w:type="dxa"/>
          </w:tcPr>
          <w:p w14:paraId="10F8D0CE" w14:textId="2E5F5830" w:rsidR="006F27F5" w:rsidRPr="00523CF4" w:rsidRDefault="003168E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w:t>
            </w:r>
          </w:p>
        </w:tc>
        <w:tc>
          <w:tcPr>
            <w:tcW w:w="2186" w:type="dxa"/>
          </w:tcPr>
          <w:p w14:paraId="346F3891" w14:textId="3073FC2B" w:rsidR="006F27F5" w:rsidRPr="00523CF4" w:rsidRDefault="00425529"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10</w:t>
            </w:r>
          </w:p>
        </w:tc>
        <w:tc>
          <w:tcPr>
            <w:tcW w:w="2186" w:type="dxa"/>
          </w:tcPr>
          <w:p w14:paraId="29D9E254" w14:textId="604A0E4B" w:rsidR="006F27F5" w:rsidRPr="00523CF4" w:rsidRDefault="00842F54"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23</w:t>
            </w:r>
          </w:p>
        </w:tc>
      </w:tr>
      <w:tr w:rsidR="006F27F5"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5D0A7DBD" w:rsidR="006F27F5" w:rsidRPr="00523CF4" w:rsidRDefault="00B13AC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26751848" w14:textId="1AC6EB01" w:rsidR="006F27F5" w:rsidRPr="00523CF4" w:rsidRDefault="003168E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75314FEE" w14:textId="6C9DBAFC" w:rsidR="006F27F5" w:rsidRPr="00523CF4" w:rsidRDefault="00425529"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7FD44C20" w14:textId="14134C5F" w:rsidR="006F27F5" w:rsidRPr="00523CF4" w:rsidRDefault="00842F54"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r>
      <w:tr w:rsidR="006F27F5"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6078AC84" w:rsidR="006F27F5" w:rsidRPr="00523CF4" w:rsidRDefault="00B13AC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1087</w:t>
            </w:r>
          </w:p>
        </w:tc>
        <w:tc>
          <w:tcPr>
            <w:tcW w:w="2186" w:type="dxa"/>
          </w:tcPr>
          <w:p w14:paraId="4B320A3C" w14:textId="08734C8C" w:rsidR="006F27F5" w:rsidRPr="00523CF4" w:rsidRDefault="00425529"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200</w:t>
            </w:r>
          </w:p>
        </w:tc>
        <w:tc>
          <w:tcPr>
            <w:tcW w:w="2186" w:type="dxa"/>
          </w:tcPr>
          <w:p w14:paraId="59BF82DA" w14:textId="0459A839" w:rsidR="006F27F5" w:rsidRPr="00523CF4" w:rsidRDefault="00425529"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w:t>
            </w:r>
          </w:p>
        </w:tc>
        <w:tc>
          <w:tcPr>
            <w:tcW w:w="2186" w:type="dxa"/>
          </w:tcPr>
          <w:p w14:paraId="230BC3FB" w14:textId="3FA208C2" w:rsidR="006F27F5" w:rsidRPr="00523CF4" w:rsidRDefault="004276E0"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1299</w:t>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970884">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970884">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970884">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970884">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970884">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AA3E8E"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610E2E69" w:rsidR="00AA3E8E" w:rsidRPr="00523CF4" w:rsidRDefault="0070290A"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14</w:t>
            </w:r>
          </w:p>
        </w:tc>
        <w:tc>
          <w:tcPr>
            <w:tcW w:w="2186" w:type="dxa"/>
          </w:tcPr>
          <w:p w14:paraId="231D96FE" w14:textId="15C95170" w:rsidR="00AA3E8E" w:rsidRPr="00523CF4" w:rsidRDefault="00AB5EE8"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19</w:t>
            </w:r>
          </w:p>
        </w:tc>
        <w:tc>
          <w:tcPr>
            <w:tcW w:w="2186" w:type="dxa"/>
          </w:tcPr>
          <w:p w14:paraId="413645CC" w14:textId="0064BE17" w:rsidR="00AA3E8E" w:rsidRPr="00523CF4" w:rsidRDefault="00AB5EE8"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27</w:t>
            </w:r>
          </w:p>
        </w:tc>
        <w:tc>
          <w:tcPr>
            <w:tcW w:w="2186" w:type="dxa"/>
          </w:tcPr>
          <w:p w14:paraId="5A206D70" w14:textId="264310D8" w:rsidR="00AA3E8E" w:rsidRPr="00523CF4" w:rsidRDefault="00A07EB0"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60</w:t>
            </w:r>
          </w:p>
        </w:tc>
      </w:tr>
      <w:tr w:rsidR="00AA3E8E"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781769A7" w:rsidR="00AA3E8E" w:rsidRPr="00523CF4" w:rsidRDefault="0070290A"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4AF1F0B4" w14:textId="674603FC" w:rsidR="00AA3E8E" w:rsidRPr="00523CF4" w:rsidRDefault="00AB5EE8"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3EABFC56" w14:textId="33DD3965" w:rsidR="00AA3E8E" w:rsidRPr="00523CF4" w:rsidRDefault="00AB5EE8"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tcW w:w="2186" w:type="dxa"/>
          </w:tcPr>
          <w:p w14:paraId="66FC4C00" w14:textId="0150190D" w:rsidR="00AA3E8E" w:rsidRPr="00523CF4" w:rsidRDefault="004E0289"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w:t>
            </w:r>
          </w:p>
        </w:tc>
      </w:tr>
      <w:tr w:rsidR="00AA3E8E"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05280E97" w:rsidR="00AA3E8E" w:rsidRPr="00523CF4" w:rsidRDefault="0070290A"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16</w:t>
            </w:r>
          </w:p>
        </w:tc>
        <w:tc>
          <w:tcPr>
            <w:tcW w:w="2186" w:type="dxa"/>
          </w:tcPr>
          <w:p w14:paraId="5D543B3B" w14:textId="07AAB5B6" w:rsidR="00AA3E8E" w:rsidRPr="00523CF4" w:rsidRDefault="00AB5EE8"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21</w:t>
            </w:r>
          </w:p>
        </w:tc>
        <w:tc>
          <w:tcPr>
            <w:tcW w:w="2186" w:type="dxa"/>
          </w:tcPr>
          <w:p w14:paraId="03713ACD" w14:textId="2C8C24B6" w:rsidR="00AA3E8E" w:rsidRPr="00523CF4" w:rsidRDefault="00AB5EE8"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30</w:t>
            </w:r>
          </w:p>
        </w:tc>
        <w:tc>
          <w:tcPr>
            <w:tcW w:w="2186" w:type="dxa"/>
          </w:tcPr>
          <w:p w14:paraId="29E98152" w14:textId="6C07ABD8" w:rsidR="00AA3E8E" w:rsidRPr="00523CF4" w:rsidRDefault="004E0289"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67</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970884">
            <w:r>
              <w:t>Category 1</w:t>
            </w:r>
            <w:r w:rsidR="00332EE6" w:rsidRPr="00523CF4">
              <w:t xml:space="preserve"> cautioned for breach of notification requirements</w:t>
            </w:r>
          </w:p>
        </w:tc>
        <w:tc>
          <w:tcPr>
            <w:tcW w:w="2086" w:type="dxa"/>
          </w:tcPr>
          <w:p w14:paraId="764C61A1" w14:textId="54BF1AB6" w:rsidR="00332EE6" w:rsidRPr="00523CF4" w:rsidRDefault="00E55D12" w:rsidP="00970884">
            <w:pPr>
              <w:cnfStyle w:val="000000000000" w:firstRow="0" w:lastRow="0" w:firstColumn="0" w:lastColumn="0" w:oddVBand="0" w:evenVBand="0" w:oddHBand="0" w:evenHBand="0" w:firstRowFirstColumn="0" w:firstRowLastColumn="0" w:lastRowFirstColumn="0" w:lastRowLastColumn="0"/>
              <w:rPr>
                <w:szCs w:val="24"/>
              </w:rPr>
            </w:pPr>
            <w:r>
              <w:rPr>
                <w:szCs w:val="24"/>
              </w:rPr>
              <w:t>3</w:t>
            </w:r>
          </w:p>
        </w:tc>
      </w:tr>
      <w:tr w:rsidR="0005262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Default="00052623" w:rsidP="00970884">
            <w:r>
              <w:t>Category 1</w:t>
            </w:r>
            <w:r w:rsidRPr="00523CF4">
              <w:t xml:space="preserve"> </w:t>
            </w:r>
            <w:r>
              <w:t>convicted</w:t>
            </w:r>
            <w:r w:rsidRPr="00523CF4">
              <w:t xml:space="preserve"> for breach of notification requirements</w:t>
            </w:r>
          </w:p>
        </w:tc>
        <w:tc>
          <w:tcPr>
            <w:tcW w:w="2086" w:type="dxa"/>
          </w:tcPr>
          <w:p w14:paraId="169D2F63" w14:textId="7417D01D" w:rsidR="00052623" w:rsidRPr="00523CF4" w:rsidRDefault="00E55D12" w:rsidP="00970884">
            <w:pPr>
              <w:cnfStyle w:val="000000000000" w:firstRow="0" w:lastRow="0" w:firstColumn="0" w:lastColumn="0" w:oddVBand="0" w:evenVBand="0" w:oddHBand="0" w:evenHBand="0" w:firstRowFirstColumn="0" w:firstRowLastColumn="0" w:lastRowFirstColumn="0" w:lastRowLastColumn="0"/>
              <w:rPr>
                <w:szCs w:val="24"/>
              </w:rPr>
            </w:pPr>
            <w:r>
              <w:rPr>
                <w:szCs w:val="24"/>
              </w:rPr>
              <w:t>34</w:t>
            </w:r>
          </w:p>
        </w:tc>
      </w:tr>
    </w:tbl>
    <w:p w14:paraId="1CA33BF3" w14:textId="77777777" w:rsidR="00332EE6" w:rsidRPr="006A45B8" w:rsidRDefault="00332EE6" w:rsidP="00970884">
      <w:pPr>
        <w:rPr>
          <w:szCs w:val="28"/>
        </w:rPr>
      </w:pPr>
    </w:p>
    <w:tbl>
      <w:tblPr>
        <w:tblStyle w:val="Style5"/>
        <w:tblW w:w="0" w:type="auto"/>
        <w:tblLook w:val="01E0" w:firstRow="1" w:lastRow="1" w:firstColumn="1" w:lastColumn="1" w:noHBand="0" w:noVBand="0"/>
      </w:tblPr>
      <w:tblGrid>
        <w:gridCol w:w="8365"/>
        <w:gridCol w:w="2090"/>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13068457" w:rsidR="00332EE6" w:rsidRPr="00523CF4" w:rsidRDefault="00594B3D" w:rsidP="00970884">
            <w:r>
              <w:t>Category 1</w:t>
            </w:r>
            <w:r w:rsidR="00332EE6" w:rsidRPr="00523CF4">
              <w:t xml:space="preserve"> who have had their </w:t>
            </w:r>
            <w:r w:rsidR="00947B05" w:rsidRPr="00523CF4">
              <w:t>lifetime</w:t>
            </w:r>
            <w:r w:rsidR="00332EE6" w:rsidRPr="00523CF4">
              <w:t xml:space="preserve"> notification revoked on application </w:t>
            </w:r>
          </w:p>
        </w:tc>
        <w:tc>
          <w:tcPr>
            <w:tcW w:w="2113" w:type="dxa"/>
          </w:tcPr>
          <w:p w14:paraId="4CFE77A5" w14:textId="6B27F61A" w:rsidR="00332EE6" w:rsidRPr="00523CF4" w:rsidRDefault="00E55D12" w:rsidP="00970884">
            <w:pPr>
              <w:cnfStyle w:val="000000000000" w:firstRow="0" w:lastRow="0" w:firstColumn="0" w:lastColumn="0" w:oddVBand="0" w:evenVBand="0" w:oddHBand="0" w:evenHBand="0" w:firstRowFirstColumn="0" w:firstRowLastColumn="0" w:lastRowFirstColumn="0" w:lastRowLastColumn="0"/>
              <w:rPr>
                <w:szCs w:val="24"/>
              </w:rPr>
            </w:pPr>
            <w:r>
              <w:rPr>
                <w:szCs w:val="24"/>
              </w:rPr>
              <w:t>17</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970884">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4DD26DA4" w:rsidR="00A231D9" w:rsidRPr="00523CF4" w:rsidRDefault="00671703"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125</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tcPr>
          <w:p w14:paraId="2A0225E7" w14:textId="1CC50EA9" w:rsidR="00A231D9" w:rsidRPr="00523CF4" w:rsidRDefault="00671703"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tcPr>
          <w:p w14:paraId="022D0B7D" w14:textId="62963B6B" w:rsidR="00A231D9" w:rsidRPr="00523CF4" w:rsidRDefault="00747320"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970884">
            <w:r w:rsidRPr="00523CF4">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38725B27" w:rsidR="00332EE6" w:rsidRPr="00523CF4" w:rsidRDefault="00747320"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w:t>
            </w:r>
          </w:p>
        </w:tc>
      </w:tr>
    </w:tbl>
    <w:p w14:paraId="64BFE535" w14:textId="77777777" w:rsidR="00595C55" w:rsidRDefault="00595C55" w:rsidP="003F01A6"/>
    <w:p w14:paraId="78E4FAD4" w14:textId="540AB58C" w:rsidR="00D6369A" w:rsidRPr="00D6369A" w:rsidRDefault="00D6369A" w:rsidP="00970884">
      <w:pPr>
        <w:pStyle w:val="Heading3"/>
        <w:rPr>
          <w:szCs w:val="28"/>
        </w:rPr>
      </w:pPr>
      <w:r w:rsidRPr="00D6369A">
        <w:lastRenderedPageBreak/>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970884">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970884">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970884">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970884">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970884">
            <w:pPr>
              <w:pStyle w:val="StyleMAPPA-TabletextBold"/>
              <w:rPr>
                <w:sz w:val="24"/>
                <w:szCs w:val="24"/>
                <w:lang w:val="en-GB"/>
              </w:rPr>
            </w:pPr>
            <w:r w:rsidRPr="00523CF4">
              <w:rPr>
                <w:sz w:val="24"/>
                <w:szCs w:val="24"/>
                <w:lang w:val="en-GB"/>
              </w:rPr>
              <w:t>Total</w:t>
            </w:r>
          </w:p>
        </w:tc>
      </w:tr>
      <w:tr w:rsidR="00AA3E8E"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6E23726A" w:rsidR="00AA3E8E" w:rsidRPr="00523CF4" w:rsidRDefault="00E8062F"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tcW w:w="2186" w:type="dxa"/>
          </w:tcPr>
          <w:p w14:paraId="34F9E68F" w14:textId="60E93050" w:rsidR="00AA3E8E" w:rsidRPr="00523CF4" w:rsidRDefault="00E8062F"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w:t>
            </w:r>
          </w:p>
        </w:tc>
        <w:tc>
          <w:tcPr>
            <w:tcW w:w="2186" w:type="dxa"/>
          </w:tcPr>
          <w:p w14:paraId="720ECB5F" w14:textId="6CEF44CD" w:rsidR="00AA3E8E" w:rsidRPr="00523CF4" w:rsidRDefault="00E8062F"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05F88CD1" w:rsidR="00AA3E8E" w:rsidRPr="00523CF4" w:rsidRDefault="001A030E" w:rsidP="00B06F75">
            <w:pPr>
              <w:pStyle w:val="MAPPA-Tabletext"/>
              <w:jc w:val="right"/>
              <w:rPr>
                <w:b w:val="0"/>
                <w:bCs w:val="0"/>
                <w:sz w:val="24"/>
                <w:szCs w:val="24"/>
                <w:lang w:val="en-GB"/>
              </w:rPr>
            </w:pPr>
            <w:r>
              <w:rPr>
                <w:b w:val="0"/>
                <w:bCs w:val="0"/>
                <w:sz w:val="24"/>
                <w:szCs w:val="24"/>
                <w:lang w:val="en-GB"/>
              </w:rPr>
              <w:t>20</w:t>
            </w:r>
          </w:p>
        </w:tc>
      </w:tr>
      <w:tr w:rsidR="00AA3E8E"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52AB229D" w:rsidR="00AA3E8E" w:rsidRPr="00523CF4" w:rsidRDefault="00D2439E"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272FF4F7" w14:textId="0A5BC106" w:rsidR="00AA3E8E" w:rsidRPr="00523CF4" w:rsidRDefault="00D2439E"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75D55EA6" w14:textId="7D08AA70" w:rsidR="00AA3E8E" w:rsidRPr="00523CF4" w:rsidRDefault="00D2439E"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507F91C8" w:rsidR="00AA3E8E" w:rsidRPr="00523CF4" w:rsidRDefault="00D2439E" w:rsidP="00B06F75">
            <w:pPr>
              <w:pStyle w:val="MAPPA-Tabletext"/>
              <w:jc w:val="right"/>
              <w:rPr>
                <w:b w:val="0"/>
                <w:bCs w:val="0"/>
                <w:sz w:val="24"/>
                <w:szCs w:val="24"/>
                <w:lang w:val="en-GB"/>
              </w:rPr>
            </w:pPr>
            <w:r>
              <w:rPr>
                <w:b w:val="0"/>
                <w:bCs w:val="0"/>
                <w:sz w:val="24"/>
                <w:szCs w:val="24"/>
                <w:lang w:val="en-GB"/>
              </w:rPr>
              <w:t>1</w:t>
            </w:r>
          </w:p>
        </w:tc>
      </w:tr>
      <w:tr w:rsidR="00AA3E8E"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490892AD" w:rsidR="00AA3E8E" w:rsidRPr="00523CF4" w:rsidRDefault="00D2439E"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3</w:t>
            </w:r>
          </w:p>
        </w:tc>
        <w:tc>
          <w:tcPr>
            <w:tcW w:w="2186" w:type="dxa"/>
          </w:tcPr>
          <w:p w14:paraId="184256C5" w14:textId="68EFDBB3" w:rsidR="00AA3E8E" w:rsidRPr="00523CF4" w:rsidRDefault="00D2439E"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9</w:t>
            </w:r>
          </w:p>
        </w:tc>
        <w:tc>
          <w:tcPr>
            <w:tcW w:w="2186" w:type="dxa"/>
          </w:tcPr>
          <w:p w14:paraId="44078787" w14:textId="63C7DCD8" w:rsidR="00AA3E8E" w:rsidRPr="00523CF4" w:rsidRDefault="00D2439E"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9</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3AF9D331" w:rsidR="00AA3E8E" w:rsidRPr="00523CF4" w:rsidRDefault="00D2439E" w:rsidP="00B06F75">
            <w:pPr>
              <w:pStyle w:val="MAPPA-Tabletext"/>
              <w:jc w:val="right"/>
              <w:rPr>
                <w:b w:val="0"/>
                <w:bCs w:val="0"/>
                <w:sz w:val="24"/>
                <w:szCs w:val="24"/>
                <w:lang w:val="en-GB"/>
              </w:rPr>
            </w:pPr>
            <w:r>
              <w:rPr>
                <w:b w:val="0"/>
                <w:bCs w:val="0"/>
                <w:sz w:val="24"/>
                <w:szCs w:val="24"/>
                <w:lang w:val="en-GB"/>
              </w:rPr>
              <w:t>21</w:t>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48AF4530" w:rsidR="00FA3513" w:rsidRPr="00523CF4" w:rsidRDefault="00D2439E" w:rsidP="00316362">
            <w:pPr>
              <w:pStyle w:val="MAPPA-Tabletext"/>
              <w:jc w:val="right"/>
              <w:rPr>
                <w:b w:val="0"/>
                <w:bCs w:val="0"/>
                <w:sz w:val="24"/>
                <w:szCs w:val="24"/>
                <w:lang w:val="en-GB"/>
              </w:rPr>
            </w:pPr>
            <w:r>
              <w:rPr>
                <w:b w:val="0"/>
                <w:bCs w:val="0"/>
                <w:sz w:val="24"/>
                <w:szCs w:val="24"/>
                <w:lang w:val="en-GB"/>
              </w:rPr>
              <w:t>1</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06FE1B02" w:rsidR="00FA3513" w:rsidRPr="00523CF4" w:rsidRDefault="00D2439E" w:rsidP="00316362">
            <w:pPr>
              <w:pStyle w:val="MAPPA-Tabletext"/>
              <w:jc w:val="right"/>
              <w:rPr>
                <w:b w:val="0"/>
                <w:bCs w:val="0"/>
                <w:sz w:val="24"/>
                <w:szCs w:val="24"/>
                <w:lang w:val="en-GB"/>
              </w:rPr>
            </w:pPr>
            <w:r>
              <w:rPr>
                <w:b w:val="0"/>
                <w:bCs w:val="0"/>
                <w:sz w:val="24"/>
                <w:szCs w:val="24"/>
                <w:lang w:val="en-GB"/>
              </w:rPr>
              <w:t>1</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5D5EC3A9" w:rsidR="00FA3513" w:rsidRPr="00523CF4" w:rsidRDefault="00D2439E" w:rsidP="00316362">
            <w:pPr>
              <w:pStyle w:val="MAPPA-Tabletext"/>
              <w:jc w:val="right"/>
              <w:rPr>
                <w:b w:val="0"/>
                <w:bCs w:val="0"/>
                <w:sz w:val="24"/>
                <w:szCs w:val="24"/>
                <w:lang w:val="en-GB"/>
              </w:rPr>
            </w:pPr>
            <w:r>
              <w:rPr>
                <w:b w:val="0"/>
                <w:bCs w:val="0"/>
                <w:sz w:val="24"/>
                <w:szCs w:val="24"/>
                <w:lang w:val="en-GB"/>
              </w:rPr>
              <w:t>2</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970884">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76DBA863" w:rsidR="00332EE6" w:rsidRPr="004265C9" w:rsidRDefault="00D2439E"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130</w:t>
            </w: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6F057923" w14:textId="77777777" w:rsidR="00970884" w:rsidRDefault="00970884">
      <w:pPr>
        <w:spacing w:after="200"/>
        <w:rPr>
          <w:rFonts w:eastAsiaTheme="majorEastAsia" w:cs="Arial"/>
          <w:color w:val="7030A0"/>
          <w:sz w:val="80"/>
          <w:szCs w:val="80"/>
        </w:rPr>
      </w:pPr>
      <w:r>
        <w:br w:type="page"/>
      </w:r>
    </w:p>
    <w:p w14:paraId="0A0FB4EB" w14:textId="1B1E2887" w:rsidR="00332EE6" w:rsidRPr="00310CE5" w:rsidRDefault="00332EE6" w:rsidP="00970884">
      <w:pPr>
        <w:pStyle w:val="Heading2"/>
      </w:pPr>
      <w:r w:rsidRPr="00310CE5">
        <w:lastRenderedPageBreak/>
        <w:t>Explanation commentary on statistical tables</w:t>
      </w: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footerReference w:type="default" r:id="rId23"/>
          <w:type w:val="continuous"/>
          <w:pgSz w:w="11905" w:h="16837" w:code="9"/>
          <w:pgMar w:top="720" w:right="720" w:bottom="720" w:left="720" w:header="720" w:footer="567" w:gutter="0"/>
          <w:cols w:space="720"/>
          <w:noEndnote/>
        </w:sectPr>
      </w:pPr>
    </w:p>
    <w:p w14:paraId="6F987205" w14:textId="77777777" w:rsidR="00332EE6" w:rsidRPr="00970884" w:rsidRDefault="00332EE6" w:rsidP="00970884">
      <w:pPr>
        <w:pStyle w:val="Heading3"/>
      </w:pPr>
      <w:r w:rsidRPr="00970884">
        <w:t>MAPPA background</w:t>
      </w:r>
    </w:p>
    <w:p w14:paraId="465B1916" w14:textId="53502994" w:rsidR="00332EE6" w:rsidRPr="00970884" w:rsidRDefault="00332EE6" w:rsidP="00332EE6">
      <w:pPr>
        <w:pStyle w:val="MAPPA-Bodytext"/>
        <w:rPr>
          <w:sz w:val="24"/>
          <w:szCs w:val="24"/>
          <w:lang w:val="en-GB"/>
        </w:rPr>
      </w:pPr>
      <w:r w:rsidRPr="00970884">
        <w:rPr>
          <w:sz w:val="24"/>
          <w:szCs w:val="24"/>
          <w:lang w:val="en-GB"/>
        </w:rPr>
        <w:t xml:space="preserve">The totals of MAPPA-eligible </w:t>
      </w:r>
      <w:r w:rsidR="009B6413" w:rsidRPr="00970884">
        <w:rPr>
          <w:sz w:val="24"/>
          <w:szCs w:val="24"/>
          <w:lang w:val="en-GB"/>
        </w:rPr>
        <w:t>individuals</w:t>
      </w:r>
      <w:r w:rsidRPr="00970884">
        <w:rPr>
          <w:sz w:val="24"/>
          <w:szCs w:val="24"/>
          <w:lang w:val="en-GB"/>
        </w:rPr>
        <w:t>, broken down by category, reflect the picture on 31 March 20</w:t>
      </w:r>
      <w:r w:rsidR="001976DE" w:rsidRPr="00970884">
        <w:rPr>
          <w:sz w:val="24"/>
          <w:szCs w:val="24"/>
          <w:lang w:val="en-GB"/>
        </w:rPr>
        <w:t>2</w:t>
      </w:r>
      <w:r w:rsidR="00E1528C" w:rsidRPr="00970884">
        <w:rPr>
          <w:sz w:val="24"/>
          <w:szCs w:val="24"/>
          <w:lang w:val="en-GB"/>
        </w:rPr>
        <w:t>6</w:t>
      </w:r>
      <w:r w:rsidRPr="00970884">
        <w:rPr>
          <w:sz w:val="24"/>
          <w:szCs w:val="24"/>
          <w:lang w:val="en-GB"/>
        </w:rPr>
        <w:t xml:space="preserve"> (i.e. they are a snapshot). The rest of the data covers the period 1 April 20</w:t>
      </w:r>
      <w:r w:rsidR="00F762D0" w:rsidRPr="00970884">
        <w:rPr>
          <w:sz w:val="24"/>
          <w:szCs w:val="24"/>
          <w:lang w:val="en-GB"/>
        </w:rPr>
        <w:t>2</w:t>
      </w:r>
      <w:r w:rsidR="00E1528C" w:rsidRPr="00970884">
        <w:rPr>
          <w:sz w:val="24"/>
          <w:szCs w:val="24"/>
          <w:lang w:val="en-GB"/>
        </w:rPr>
        <w:t>5</w:t>
      </w:r>
      <w:r w:rsidRPr="00970884">
        <w:rPr>
          <w:sz w:val="24"/>
          <w:szCs w:val="24"/>
          <w:lang w:val="en-GB"/>
        </w:rPr>
        <w:t xml:space="preserve"> to 31 March 20</w:t>
      </w:r>
      <w:r w:rsidR="001976DE" w:rsidRPr="00970884">
        <w:rPr>
          <w:sz w:val="24"/>
          <w:szCs w:val="24"/>
          <w:lang w:val="en-GB"/>
        </w:rPr>
        <w:t>2</w:t>
      </w:r>
      <w:r w:rsidR="00E1528C" w:rsidRPr="00970884">
        <w:rPr>
          <w:sz w:val="24"/>
          <w:szCs w:val="24"/>
          <w:lang w:val="en-GB"/>
        </w:rPr>
        <w:t>6</w:t>
      </w:r>
      <w:r w:rsidRPr="00970884">
        <w:rPr>
          <w:sz w:val="24"/>
          <w:szCs w:val="24"/>
          <w:lang w:val="en-GB"/>
        </w:rPr>
        <w:t>.</w:t>
      </w:r>
    </w:p>
    <w:p w14:paraId="2FDE30CB" w14:textId="4446B526" w:rsidR="00332EE6" w:rsidRPr="00970884" w:rsidRDefault="00332EE6" w:rsidP="00332EE6">
      <w:pPr>
        <w:pStyle w:val="MAPPA-Bodytext"/>
        <w:rPr>
          <w:sz w:val="24"/>
          <w:szCs w:val="24"/>
          <w:lang w:val="en-GB"/>
        </w:rPr>
      </w:pPr>
      <w:r w:rsidRPr="00970884">
        <w:rPr>
          <w:rStyle w:val="Style3Char"/>
          <w:i w:val="0"/>
          <w:sz w:val="24"/>
          <w:szCs w:val="24"/>
        </w:rPr>
        <w:t xml:space="preserve">(a) MAPPA-eligible </w:t>
      </w:r>
      <w:r w:rsidR="009B6413" w:rsidRPr="00970884">
        <w:rPr>
          <w:rStyle w:val="Style3Char"/>
          <w:i w:val="0"/>
          <w:sz w:val="24"/>
          <w:szCs w:val="24"/>
        </w:rPr>
        <w:t>individuals</w:t>
      </w:r>
      <w:r w:rsidRPr="00970884">
        <w:rPr>
          <w:color w:val="7030A0"/>
          <w:sz w:val="24"/>
          <w:szCs w:val="24"/>
          <w:lang w:val="en-GB"/>
        </w:rPr>
        <w:t xml:space="preserve"> </w:t>
      </w:r>
      <w:r w:rsidRPr="00970884">
        <w:rPr>
          <w:sz w:val="24"/>
          <w:szCs w:val="24"/>
          <w:lang w:val="en-GB"/>
        </w:rPr>
        <w:t xml:space="preserve">– there are </w:t>
      </w:r>
      <w:r w:rsidR="00E03F8D" w:rsidRPr="00970884">
        <w:rPr>
          <w:sz w:val="24"/>
          <w:szCs w:val="24"/>
          <w:lang w:val="en-GB"/>
        </w:rPr>
        <w:t>individuals</w:t>
      </w:r>
      <w:r w:rsidRPr="00970884">
        <w:rPr>
          <w:sz w:val="24"/>
          <w:szCs w:val="24"/>
          <w:lang w:val="en-GB"/>
        </w:rPr>
        <w:t xml:space="preserve"> defined in law as eligible for MAPPA management because they have committed specified sexual</w:t>
      </w:r>
      <w:r w:rsidR="0074223D" w:rsidRPr="00970884">
        <w:rPr>
          <w:sz w:val="24"/>
          <w:szCs w:val="24"/>
          <w:lang w:val="en-GB"/>
        </w:rPr>
        <w:t>,</w:t>
      </w:r>
      <w:r w:rsidRPr="00970884">
        <w:rPr>
          <w:sz w:val="24"/>
          <w:szCs w:val="24"/>
          <w:lang w:val="en-GB"/>
        </w:rPr>
        <w:t xml:space="preserve"> violent</w:t>
      </w:r>
      <w:r w:rsidR="0074223D" w:rsidRPr="00970884">
        <w:rPr>
          <w:sz w:val="24"/>
          <w:szCs w:val="24"/>
          <w:lang w:val="en-GB"/>
        </w:rPr>
        <w:t xml:space="preserve"> or terrorist</w:t>
      </w:r>
      <w:r w:rsidRPr="00970884">
        <w:rPr>
          <w:sz w:val="24"/>
          <w:szCs w:val="24"/>
          <w:lang w:val="en-GB"/>
        </w:rPr>
        <w:t xml:space="preserve"> offences or they currently pose a risk of serious harm</w:t>
      </w:r>
      <w:r w:rsidR="00E03F8D" w:rsidRPr="00970884">
        <w:rPr>
          <w:sz w:val="24"/>
          <w:szCs w:val="24"/>
          <w:lang w:val="en-GB"/>
        </w:rPr>
        <w:t>.</w:t>
      </w:r>
      <w:r w:rsidRPr="00970884">
        <w:rPr>
          <w:sz w:val="24"/>
          <w:szCs w:val="24"/>
          <w:lang w:val="en-GB"/>
        </w:rPr>
        <w:t xml:space="preserve"> </w:t>
      </w:r>
      <w:r w:rsidR="00E03F8D" w:rsidRPr="00970884">
        <w:rPr>
          <w:sz w:val="24"/>
          <w:szCs w:val="24"/>
          <w:lang w:val="en-GB"/>
        </w:rPr>
        <w:t>T</w:t>
      </w:r>
      <w:r w:rsidRPr="00970884">
        <w:rPr>
          <w:sz w:val="24"/>
          <w:szCs w:val="24"/>
          <w:lang w:val="en-GB"/>
        </w:rPr>
        <w:t xml:space="preserve">he majority are managed </w:t>
      </w:r>
      <w:r w:rsidR="002C0567" w:rsidRPr="00970884">
        <w:rPr>
          <w:sz w:val="24"/>
          <w:szCs w:val="24"/>
          <w:lang w:val="en-GB"/>
        </w:rPr>
        <w:t xml:space="preserve">at </w:t>
      </w:r>
      <w:r w:rsidRPr="00970884">
        <w:rPr>
          <w:sz w:val="24"/>
          <w:szCs w:val="24"/>
          <w:lang w:val="en-GB"/>
        </w:rPr>
        <w:t xml:space="preserve">Level 1 </w:t>
      </w:r>
      <w:r w:rsidR="002C0567" w:rsidRPr="00970884">
        <w:rPr>
          <w:sz w:val="24"/>
          <w:szCs w:val="24"/>
          <w:lang w:val="en-GB"/>
        </w:rPr>
        <w:t>without formal</w:t>
      </w:r>
      <w:r w:rsidRPr="00970884">
        <w:rPr>
          <w:sz w:val="24"/>
          <w:szCs w:val="24"/>
          <w:lang w:val="en-GB"/>
        </w:rPr>
        <w:t xml:space="preserve"> MAPPA meetings. These figures only include those MAPPA eligible </w:t>
      </w:r>
      <w:r w:rsidR="00FA54A1" w:rsidRPr="00970884">
        <w:rPr>
          <w:sz w:val="24"/>
          <w:szCs w:val="24"/>
          <w:lang w:val="en-GB"/>
        </w:rPr>
        <w:t>individuals</w:t>
      </w:r>
      <w:r w:rsidRPr="00970884">
        <w:rPr>
          <w:sz w:val="24"/>
          <w:szCs w:val="24"/>
          <w:lang w:val="en-GB"/>
        </w:rPr>
        <w:t xml:space="preserve"> living in the community. They do not include those in prison or detained under the Mental Health Act.</w:t>
      </w:r>
    </w:p>
    <w:p w14:paraId="7A02A061" w14:textId="1BB5AAFC" w:rsidR="00332EE6" w:rsidRPr="00970884" w:rsidRDefault="00332EE6" w:rsidP="00332EE6">
      <w:pPr>
        <w:pStyle w:val="MAPPA-Bodytext"/>
        <w:rPr>
          <w:sz w:val="24"/>
          <w:szCs w:val="24"/>
          <w:lang w:val="en-GB"/>
        </w:rPr>
      </w:pPr>
      <w:r w:rsidRPr="00970884">
        <w:rPr>
          <w:rStyle w:val="Style3Char"/>
          <w:i w:val="0"/>
          <w:sz w:val="24"/>
          <w:szCs w:val="24"/>
        </w:rPr>
        <w:t xml:space="preserve">(b) </w:t>
      </w:r>
      <w:r w:rsidR="0069789C" w:rsidRPr="00970884">
        <w:rPr>
          <w:rStyle w:val="Style3Char"/>
          <w:i w:val="0"/>
          <w:sz w:val="24"/>
          <w:szCs w:val="24"/>
        </w:rPr>
        <w:t>Subject to Sex Offender Notification Requirements</w:t>
      </w:r>
      <w:r w:rsidRPr="00970884">
        <w:rPr>
          <w:color w:val="7030A0"/>
          <w:sz w:val="24"/>
          <w:szCs w:val="24"/>
          <w:lang w:val="en-GB"/>
        </w:rPr>
        <w:t xml:space="preserve"> </w:t>
      </w:r>
      <w:r w:rsidRPr="00970884">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970884">
        <w:rPr>
          <w:sz w:val="24"/>
          <w:szCs w:val="24"/>
          <w:lang w:val="en-GB"/>
        </w:rPr>
        <w:t xml:space="preserve">These </w:t>
      </w:r>
      <w:r w:rsidR="00FA54A1" w:rsidRPr="00970884">
        <w:rPr>
          <w:sz w:val="24"/>
          <w:szCs w:val="24"/>
          <w:lang w:val="en-GB"/>
        </w:rPr>
        <w:t>individuals</w:t>
      </w:r>
      <w:r w:rsidR="00786A3A" w:rsidRPr="00970884">
        <w:rPr>
          <w:sz w:val="24"/>
          <w:szCs w:val="24"/>
          <w:lang w:val="en-GB"/>
        </w:rPr>
        <w:t xml:space="preserve"> are assessed and managed by the police. They may also be managed by probation</w:t>
      </w:r>
      <w:r w:rsidR="0009506C" w:rsidRPr="00970884">
        <w:rPr>
          <w:sz w:val="24"/>
          <w:szCs w:val="24"/>
          <w:lang w:val="en-GB"/>
        </w:rPr>
        <w:t>, youth justice</w:t>
      </w:r>
      <w:r w:rsidR="00786A3A" w:rsidRPr="00970884">
        <w:rPr>
          <w:sz w:val="24"/>
          <w:szCs w:val="24"/>
          <w:lang w:val="en-GB"/>
        </w:rPr>
        <w:t xml:space="preserve"> or health services if they are subject to licence or a hospital order. </w:t>
      </w:r>
      <w:r w:rsidRPr="00970884">
        <w:rPr>
          <w:sz w:val="24"/>
          <w:szCs w:val="24"/>
          <w:lang w:val="en-GB"/>
        </w:rPr>
        <w:t>Failure to comply with the notification requirement is a criminal offence that carries a maximum penalty of 5 years</w:t>
      </w:r>
      <w:r w:rsidR="00C449EC" w:rsidRPr="00970884">
        <w:rPr>
          <w:sz w:val="24"/>
          <w:szCs w:val="24"/>
          <w:lang w:val="en-GB"/>
        </w:rPr>
        <w:t>’</w:t>
      </w:r>
      <w:r w:rsidRPr="00970884">
        <w:rPr>
          <w:sz w:val="24"/>
          <w:szCs w:val="24"/>
          <w:lang w:val="en-GB"/>
        </w:rPr>
        <w:t xml:space="preserve"> imprisonment.</w:t>
      </w:r>
    </w:p>
    <w:p w14:paraId="51CF91C3" w14:textId="65106FDD" w:rsidR="00332EE6" w:rsidRPr="00970884" w:rsidRDefault="00332EE6" w:rsidP="00332EE6">
      <w:pPr>
        <w:pStyle w:val="MAPPA-Bodytext"/>
        <w:rPr>
          <w:sz w:val="24"/>
          <w:szCs w:val="24"/>
          <w:lang w:val="en-GB"/>
        </w:rPr>
      </w:pPr>
      <w:r w:rsidRPr="00970884">
        <w:rPr>
          <w:rStyle w:val="Style3Char"/>
          <w:i w:val="0"/>
          <w:sz w:val="24"/>
          <w:szCs w:val="24"/>
        </w:rPr>
        <w:t>(c) Violent Offenders</w:t>
      </w:r>
      <w:r w:rsidRPr="00970884">
        <w:rPr>
          <w:color w:val="7030A0"/>
          <w:sz w:val="24"/>
          <w:szCs w:val="24"/>
          <w:lang w:val="en-GB"/>
        </w:rPr>
        <w:t xml:space="preserve"> </w:t>
      </w:r>
      <w:r w:rsidRPr="00970884">
        <w:rPr>
          <w:sz w:val="24"/>
          <w:szCs w:val="24"/>
          <w:lang w:val="en-GB"/>
        </w:rPr>
        <w:t>–</w:t>
      </w:r>
      <w:r w:rsidR="00813634" w:rsidRPr="00970884">
        <w:rPr>
          <w:sz w:val="24"/>
          <w:szCs w:val="24"/>
          <w:lang w:val="en-GB"/>
        </w:rPr>
        <w:t xml:space="preserve"> </w:t>
      </w:r>
      <w:r w:rsidR="00FA54A1" w:rsidRPr="00970884">
        <w:rPr>
          <w:sz w:val="24"/>
          <w:szCs w:val="24"/>
          <w:lang w:val="en-GB"/>
        </w:rPr>
        <w:t xml:space="preserve">individuals convicted of </w:t>
      </w:r>
      <w:r w:rsidRPr="00970884">
        <w:rPr>
          <w:sz w:val="24"/>
          <w:szCs w:val="24"/>
          <w:lang w:val="en-GB"/>
        </w:rPr>
        <w:t>violent offen</w:t>
      </w:r>
      <w:r w:rsidR="00FA54A1" w:rsidRPr="00970884">
        <w:rPr>
          <w:sz w:val="24"/>
          <w:szCs w:val="24"/>
          <w:lang w:val="en-GB"/>
        </w:rPr>
        <w:t>ces who were</w:t>
      </w:r>
      <w:r w:rsidRPr="00970884">
        <w:rPr>
          <w:sz w:val="24"/>
          <w:szCs w:val="24"/>
          <w:lang w:val="en-GB"/>
        </w:rPr>
        <w:t xml:space="preserve"> sentenced to imprisonment or detention for 12 months or </w:t>
      </w:r>
      <w:proofErr w:type="gramStart"/>
      <w:r w:rsidRPr="00970884">
        <w:rPr>
          <w:sz w:val="24"/>
          <w:szCs w:val="24"/>
          <w:lang w:val="en-GB"/>
        </w:rPr>
        <w:t>more, or</w:t>
      </w:r>
      <w:proofErr w:type="gramEnd"/>
      <w:r w:rsidRPr="00970884">
        <w:rPr>
          <w:sz w:val="24"/>
          <w:szCs w:val="24"/>
          <w:lang w:val="en-GB"/>
        </w:rPr>
        <w:t xml:space="preserve"> detained under a hospital order</w:t>
      </w:r>
      <w:r w:rsidR="00DB6331" w:rsidRPr="00970884">
        <w:rPr>
          <w:sz w:val="24"/>
          <w:szCs w:val="24"/>
          <w:lang w:val="en-GB"/>
        </w:rPr>
        <w:t xml:space="preserve"> and</w:t>
      </w:r>
      <w:r w:rsidRPr="00970884">
        <w:rPr>
          <w:sz w:val="24"/>
          <w:szCs w:val="24"/>
          <w:lang w:val="en-GB"/>
        </w:rPr>
        <w:t xml:space="preserve"> a small number of </w:t>
      </w:r>
      <w:r w:rsidR="00953406" w:rsidRPr="00970884">
        <w:rPr>
          <w:sz w:val="24"/>
          <w:szCs w:val="24"/>
          <w:lang w:val="en-GB"/>
        </w:rPr>
        <w:t xml:space="preserve">individuals convicted of </w:t>
      </w:r>
      <w:r w:rsidRPr="00970884">
        <w:rPr>
          <w:sz w:val="24"/>
          <w:szCs w:val="24"/>
          <w:lang w:val="en-GB"/>
        </w:rPr>
        <w:t>sexual offen</w:t>
      </w:r>
      <w:r w:rsidR="00C43DF3" w:rsidRPr="00970884">
        <w:rPr>
          <w:sz w:val="24"/>
          <w:szCs w:val="24"/>
          <w:lang w:val="en-GB"/>
        </w:rPr>
        <w:t>ces</w:t>
      </w:r>
      <w:r w:rsidRPr="00970884">
        <w:rPr>
          <w:sz w:val="24"/>
          <w:szCs w:val="24"/>
          <w:lang w:val="en-GB"/>
        </w:rPr>
        <w:t xml:space="preserve"> who </w:t>
      </w:r>
      <w:r w:rsidR="00E75826" w:rsidRPr="00970884">
        <w:rPr>
          <w:sz w:val="24"/>
          <w:szCs w:val="24"/>
          <w:lang w:val="en-GB"/>
        </w:rPr>
        <w:t>are not subject to notification requirements</w:t>
      </w:r>
      <w:r w:rsidRPr="00970884">
        <w:rPr>
          <w:sz w:val="24"/>
          <w:szCs w:val="24"/>
          <w:lang w:val="en-GB"/>
        </w:rPr>
        <w:t>.</w:t>
      </w:r>
      <w:r w:rsidR="00786A3A" w:rsidRPr="00970884">
        <w:rPr>
          <w:sz w:val="24"/>
          <w:szCs w:val="24"/>
          <w:lang w:val="en-GB"/>
        </w:rPr>
        <w:t xml:space="preserve"> These </w:t>
      </w:r>
      <w:r w:rsidR="00953406" w:rsidRPr="00970884">
        <w:rPr>
          <w:sz w:val="24"/>
          <w:szCs w:val="24"/>
          <w:lang w:val="en-GB"/>
        </w:rPr>
        <w:t>individuals</w:t>
      </w:r>
      <w:r w:rsidR="00786A3A" w:rsidRPr="00970884">
        <w:rPr>
          <w:sz w:val="24"/>
          <w:szCs w:val="24"/>
          <w:lang w:val="en-GB"/>
        </w:rPr>
        <w:t xml:space="preserve"> are assessed and managed by the Probation Service, Youth </w:t>
      </w:r>
      <w:r w:rsidR="009365BE" w:rsidRPr="00970884">
        <w:rPr>
          <w:sz w:val="24"/>
          <w:szCs w:val="24"/>
          <w:lang w:val="en-GB"/>
        </w:rPr>
        <w:t>Justice Service</w:t>
      </w:r>
      <w:r w:rsidR="00786A3A" w:rsidRPr="00970884">
        <w:rPr>
          <w:sz w:val="24"/>
          <w:szCs w:val="24"/>
          <w:lang w:val="en-GB"/>
        </w:rPr>
        <w:t xml:space="preserve"> or Mental Health Services. </w:t>
      </w:r>
    </w:p>
    <w:p w14:paraId="2317CEAB" w14:textId="00CA0726" w:rsidR="00332EE6" w:rsidRPr="00970884" w:rsidRDefault="00332EE6" w:rsidP="00332EE6">
      <w:pPr>
        <w:pStyle w:val="MAPPA-Bodytext"/>
        <w:rPr>
          <w:sz w:val="24"/>
          <w:szCs w:val="24"/>
          <w:lang w:val="en-GB"/>
        </w:rPr>
      </w:pPr>
      <w:r w:rsidRPr="00970884">
        <w:rPr>
          <w:rStyle w:val="Style3Char"/>
          <w:i w:val="0"/>
          <w:sz w:val="24"/>
          <w:szCs w:val="24"/>
        </w:rPr>
        <w:t>(d) Other Dangerous Offenders</w:t>
      </w:r>
      <w:r w:rsidRPr="00970884">
        <w:rPr>
          <w:color w:val="7030A0"/>
          <w:sz w:val="24"/>
          <w:szCs w:val="24"/>
          <w:lang w:val="en-GB"/>
        </w:rPr>
        <w:t xml:space="preserve"> </w:t>
      </w:r>
      <w:r w:rsidRPr="00970884">
        <w:rPr>
          <w:sz w:val="24"/>
          <w:szCs w:val="24"/>
          <w:lang w:val="en-GB"/>
        </w:rPr>
        <w:t xml:space="preserve">– </w:t>
      </w:r>
      <w:r w:rsidR="00953406" w:rsidRPr="00970884">
        <w:rPr>
          <w:sz w:val="24"/>
          <w:szCs w:val="24"/>
          <w:lang w:val="en-GB"/>
        </w:rPr>
        <w:t>individuals</w:t>
      </w:r>
      <w:r w:rsidRPr="00970884">
        <w:rPr>
          <w:sz w:val="24"/>
          <w:szCs w:val="24"/>
          <w:lang w:val="en-GB"/>
        </w:rPr>
        <w:t xml:space="preserve"> who do not qualify under the other </w:t>
      </w:r>
      <w:r w:rsidRPr="00970884">
        <w:rPr>
          <w:sz w:val="24"/>
          <w:szCs w:val="24"/>
          <w:lang w:val="en-GB"/>
        </w:rPr>
        <w:t xml:space="preserve">MAPPA-eligible </w:t>
      </w:r>
      <w:r w:rsidR="00947B05" w:rsidRPr="00970884">
        <w:rPr>
          <w:sz w:val="24"/>
          <w:szCs w:val="24"/>
          <w:lang w:val="en-GB"/>
        </w:rPr>
        <w:t>categories but</w:t>
      </w:r>
      <w:r w:rsidRPr="00970884">
        <w:rPr>
          <w:sz w:val="24"/>
          <w:szCs w:val="24"/>
          <w:lang w:val="en-GB"/>
        </w:rPr>
        <w:t xml:space="preserve"> </w:t>
      </w:r>
      <w:r w:rsidR="00965E28" w:rsidRPr="00970884">
        <w:rPr>
          <w:sz w:val="24"/>
          <w:szCs w:val="24"/>
          <w:lang w:val="en-GB"/>
        </w:rPr>
        <w:t xml:space="preserve">have committed an offence that indicates that </w:t>
      </w:r>
      <w:r w:rsidR="007F1B0B" w:rsidRPr="00970884">
        <w:rPr>
          <w:sz w:val="24"/>
          <w:szCs w:val="24"/>
          <w:lang w:val="en-GB"/>
        </w:rPr>
        <w:t>they</w:t>
      </w:r>
      <w:r w:rsidRPr="00970884">
        <w:rPr>
          <w:sz w:val="24"/>
          <w:szCs w:val="24"/>
          <w:lang w:val="en-GB"/>
        </w:rPr>
        <w:t xml:space="preserve"> pose a risk of serious harm which requires management via MAPPA meetings.</w:t>
      </w:r>
      <w:r w:rsidR="00786A3A" w:rsidRPr="00970884">
        <w:rPr>
          <w:sz w:val="24"/>
          <w:szCs w:val="24"/>
          <w:lang w:val="en-GB"/>
        </w:rPr>
        <w:t xml:space="preserve"> These </w:t>
      </w:r>
      <w:r w:rsidR="00953406" w:rsidRPr="00970884">
        <w:rPr>
          <w:sz w:val="24"/>
          <w:szCs w:val="24"/>
          <w:lang w:val="en-GB"/>
        </w:rPr>
        <w:t>individuals</w:t>
      </w:r>
      <w:r w:rsidR="00786A3A" w:rsidRPr="00970884">
        <w:rPr>
          <w:sz w:val="24"/>
          <w:szCs w:val="24"/>
          <w:lang w:val="en-GB"/>
        </w:rPr>
        <w:t xml:space="preserve"> are assessed and managed by whichever agency has the primary responsibility for them.</w:t>
      </w:r>
    </w:p>
    <w:p w14:paraId="2B7BA79B" w14:textId="2C94348D" w:rsidR="00441413" w:rsidRPr="00970884" w:rsidRDefault="00441413" w:rsidP="00332EE6">
      <w:pPr>
        <w:pStyle w:val="MAPPA-Bodytext"/>
        <w:rPr>
          <w:sz w:val="24"/>
          <w:szCs w:val="24"/>
          <w:lang w:val="en-GB"/>
        </w:rPr>
      </w:pPr>
      <w:r w:rsidRPr="00970884">
        <w:rPr>
          <w:rStyle w:val="Style3Char"/>
          <w:i w:val="0"/>
          <w:sz w:val="24"/>
          <w:szCs w:val="24"/>
        </w:rPr>
        <w:t>(e) Terrorism and Terrorism Risk Offenders</w:t>
      </w:r>
      <w:r w:rsidRPr="00970884">
        <w:rPr>
          <w:color w:val="7030A0"/>
          <w:sz w:val="24"/>
          <w:szCs w:val="24"/>
          <w:lang w:val="en-GB"/>
        </w:rPr>
        <w:t xml:space="preserve"> </w:t>
      </w:r>
      <w:r w:rsidRPr="00970884">
        <w:rPr>
          <w:sz w:val="24"/>
          <w:szCs w:val="24"/>
          <w:lang w:val="en-GB"/>
        </w:rPr>
        <w:t>–</w:t>
      </w:r>
      <w:r w:rsidR="002850D6" w:rsidRPr="00970884">
        <w:rPr>
          <w:sz w:val="24"/>
          <w:szCs w:val="24"/>
          <w:lang w:val="en-GB"/>
        </w:rPr>
        <w:t xml:space="preserve"> individuals </w:t>
      </w:r>
      <w:r w:rsidR="00CF64B5" w:rsidRPr="00970884">
        <w:rPr>
          <w:sz w:val="24"/>
          <w:szCs w:val="24"/>
          <w:lang w:val="en-GB"/>
        </w:rPr>
        <w:t>subject to terrorism offender notification requirements</w:t>
      </w:r>
      <w:r w:rsidR="00575CC8" w:rsidRPr="00970884">
        <w:rPr>
          <w:sz w:val="24"/>
          <w:szCs w:val="24"/>
          <w:lang w:val="en-GB"/>
        </w:rPr>
        <w:t xml:space="preserve">; individuals convicted of terrorism or terrorism related offences who were sentenced to imprisonment or detention for 12 months or </w:t>
      </w:r>
      <w:r w:rsidR="00947B05" w:rsidRPr="00970884">
        <w:rPr>
          <w:sz w:val="24"/>
          <w:szCs w:val="24"/>
          <w:lang w:val="en-GB"/>
        </w:rPr>
        <w:t>more or</w:t>
      </w:r>
      <w:r w:rsidR="00575CC8" w:rsidRPr="00970884">
        <w:rPr>
          <w:sz w:val="24"/>
          <w:szCs w:val="24"/>
          <w:lang w:val="en-GB"/>
        </w:rPr>
        <w:t xml:space="preserve"> detained under a hospital order; </w:t>
      </w:r>
      <w:r w:rsidR="00813634" w:rsidRPr="00970884">
        <w:rPr>
          <w:sz w:val="24"/>
          <w:szCs w:val="24"/>
          <w:lang w:val="en-GB"/>
        </w:rPr>
        <w:t>and those who have</w:t>
      </w:r>
      <w:r w:rsidR="00305294" w:rsidRPr="00970884">
        <w:rPr>
          <w:sz w:val="24"/>
          <w:szCs w:val="24"/>
          <w:lang w:val="en-GB"/>
        </w:rPr>
        <w:t xml:space="preserve"> committed an offence and may be at risk of involvement in terrorism-related activity.</w:t>
      </w:r>
      <w:r w:rsidR="00575CC8" w:rsidRPr="00970884">
        <w:rPr>
          <w:sz w:val="24"/>
          <w:szCs w:val="24"/>
          <w:lang w:val="en-GB"/>
        </w:rPr>
        <w:t xml:space="preserve"> </w:t>
      </w:r>
      <w:r w:rsidR="00305294" w:rsidRPr="00970884">
        <w:rPr>
          <w:sz w:val="24"/>
          <w:szCs w:val="24"/>
          <w:lang w:val="en-GB"/>
        </w:rPr>
        <w:t>These individuals are assessed and managed by Cou</w:t>
      </w:r>
      <w:r w:rsidR="00317908" w:rsidRPr="00970884">
        <w:rPr>
          <w:sz w:val="24"/>
          <w:szCs w:val="24"/>
          <w:lang w:val="en-GB"/>
        </w:rPr>
        <w:t>n</w:t>
      </w:r>
      <w:r w:rsidR="00305294" w:rsidRPr="00970884">
        <w:rPr>
          <w:sz w:val="24"/>
          <w:szCs w:val="24"/>
          <w:lang w:val="en-GB"/>
        </w:rPr>
        <w:t xml:space="preserve">ter-Terrorism Police and </w:t>
      </w:r>
      <w:r w:rsidR="00317908" w:rsidRPr="00970884">
        <w:rPr>
          <w:sz w:val="24"/>
          <w:szCs w:val="24"/>
          <w:lang w:val="en-GB"/>
        </w:rPr>
        <w:t>the National Security Division of the Probation Service</w:t>
      </w:r>
      <w:r w:rsidR="00305294" w:rsidRPr="00970884">
        <w:rPr>
          <w:sz w:val="24"/>
          <w:szCs w:val="24"/>
          <w:lang w:val="en-GB"/>
        </w:rPr>
        <w:t>.</w:t>
      </w:r>
      <w:r w:rsidR="00CF64B5" w:rsidRPr="00970884">
        <w:rPr>
          <w:sz w:val="24"/>
          <w:szCs w:val="24"/>
          <w:lang w:val="en-GB"/>
        </w:rPr>
        <w:t xml:space="preserve"> </w:t>
      </w:r>
    </w:p>
    <w:p w14:paraId="63602E04" w14:textId="1972292C" w:rsidR="00332EE6" w:rsidRPr="00970884" w:rsidRDefault="00332EE6" w:rsidP="00332EE6">
      <w:pPr>
        <w:pStyle w:val="MAPPA-Bodytext"/>
        <w:rPr>
          <w:sz w:val="24"/>
          <w:szCs w:val="24"/>
          <w:lang w:val="en-GB"/>
        </w:rPr>
      </w:pPr>
      <w:r w:rsidRPr="00970884">
        <w:rPr>
          <w:rStyle w:val="Style3Char"/>
          <w:i w:val="0"/>
          <w:sz w:val="24"/>
          <w:szCs w:val="24"/>
        </w:rPr>
        <w:t>(</w:t>
      </w:r>
      <w:r w:rsidR="005F4133" w:rsidRPr="00970884">
        <w:rPr>
          <w:rStyle w:val="Style3Char"/>
          <w:i w:val="0"/>
          <w:sz w:val="24"/>
          <w:szCs w:val="24"/>
        </w:rPr>
        <w:t>f</w:t>
      </w:r>
      <w:r w:rsidRPr="00970884">
        <w:rPr>
          <w:rStyle w:val="Style3Char"/>
          <w:i w:val="0"/>
          <w:sz w:val="24"/>
          <w:szCs w:val="24"/>
        </w:rPr>
        <w:t>) Breach of</w:t>
      </w:r>
      <w:r w:rsidR="000F355B" w:rsidRPr="00970884">
        <w:rPr>
          <w:rStyle w:val="Style3Char"/>
          <w:i w:val="0"/>
          <w:sz w:val="24"/>
          <w:szCs w:val="24"/>
        </w:rPr>
        <w:t xml:space="preserve"> L</w:t>
      </w:r>
      <w:r w:rsidRPr="00970884">
        <w:rPr>
          <w:rStyle w:val="Style3Char"/>
          <w:i w:val="0"/>
          <w:sz w:val="24"/>
          <w:szCs w:val="24"/>
        </w:rPr>
        <w:t>icence</w:t>
      </w:r>
      <w:r w:rsidRPr="00970884">
        <w:rPr>
          <w:color w:val="7030A0"/>
          <w:sz w:val="24"/>
          <w:szCs w:val="24"/>
          <w:lang w:val="en-GB"/>
        </w:rPr>
        <w:t xml:space="preserve"> </w:t>
      </w:r>
      <w:r w:rsidRPr="00970884">
        <w:rPr>
          <w:sz w:val="24"/>
          <w:szCs w:val="24"/>
          <w:lang w:val="en-GB"/>
        </w:rPr>
        <w:t xml:space="preserve">– </w:t>
      </w:r>
      <w:r w:rsidR="007F1B0B" w:rsidRPr="00970884">
        <w:rPr>
          <w:sz w:val="24"/>
          <w:szCs w:val="24"/>
          <w:lang w:val="en-GB"/>
        </w:rPr>
        <w:t>individuals</w:t>
      </w:r>
      <w:r w:rsidRPr="00970884">
        <w:rPr>
          <w:sz w:val="24"/>
          <w:szCs w:val="24"/>
          <w:lang w:val="en-GB"/>
        </w:rPr>
        <w:t xml:space="preserve"> released into the community following a period of imprisonment will be subject to a licence with conditions (under probation supervision). If</w:t>
      </w:r>
      <w:r w:rsidR="001A4849" w:rsidRPr="00970884">
        <w:rPr>
          <w:sz w:val="24"/>
          <w:szCs w:val="24"/>
          <w:lang w:val="en-GB"/>
        </w:rPr>
        <w:t xml:space="preserve"> th</w:t>
      </w:r>
      <w:r w:rsidR="00EF2DDC" w:rsidRPr="00970884">
        <w:rPr>
          <w:sz w:val="24"/>
          <w:szCs w:val="24"/>
          <w:lang w:val="en-GB"/>
        </w:rPr>
        <w:t xml:space="preserve">e </w:t>
      </w:r>
      <w:r w:rsidR="007F1B0B" w:rsidRPr="00970884">
        <w:rPr>
          <w:sz w:val="24"/>
          <w:szCs w:val="24"/>
          <w:lang w:val="en-GB"/>
        </w:rPr>
        <w:t>individual</w:t>
      </w:r>
      <w:r w:rsidR="00EF2DDC" w:rsidRPr="00970884">
        <w:rPr>
          <w:sz w:val="24"/>
          <w:szCs w:val="24"/>
          <w:lang w:val="en-GB"/>
        </w:rPr>
        <w:t xml:space="preserve"> does not comply with</w:t>
      </w:r>
      <w:r w:rsidRPr="00970884">
        <w:rPr>
          <w:sz w:val="24"/>
          <w:szCs w:val="24"/>
          <w:lang w:val="en-GB"/>
        </w:rPr>
        <w:t xml:space="preserve"> these conditions</w:t>
      </w:r>
      <w:r w:rsidR="00486257" w:rsidRPr="00970884">
        <w:rPr>
          <w:sz w:val="24"/>
          <w:szCs w:val="24"/>
          <w:lang w:val="en-GB"/>
        </w:rPr>
        <w:t>, t</w:t>
      </w:r>
      <w:r w:rsidR="00A77D39" w:rsidRPr="00970884">
        <w:rPr>
          <w:sz w:val="24"/>
          <w:szCs w:val="24"/>
          <w:lang w:val="en-GB"/>
        </w:rPr>
        <w:t xml:space="preserve">he Probation </w:t>
      </w:r>
      <w:r w:rsidR="00AE42DA" w:rsidRPr="00970884">
        <w:rPr>
          <w:sz w:val="24"/>
          <w:szCs w:val="24"/>
          <w:lang w:val="en-GB"/>
        </w:rPr>
        <w:t xml:space="preserve">Service will take </w:t>
      </w:r>
      <w:r w:rsidRPr="00970884">
        <w:rPr>
          <w:sz w:val="24"/>
          <w:szCs w:val="24"/>
          <w:lang w:val="en-GB"/>
        </w:rPr>
        <w:t xml:space="preserve">breach </w:t>
      </w:r>
      <w:r w:rsidR="00947B05" w:rsidRPr="00970884">
        <w:rPr>
          <w:sz w:val="24"/>
          <w:szCs w:val="24"/>
          <w:lang w:val="en-GB"/>
        </w:rPr>
        <w:t>action,</w:t>
      </w:r>
      <w:r w:rsidRPr="00970884">
        <w:rPr>
          <w:sz w:val="24"/>
          <w:szCs w:val="24"/>
          <w:lang w:val="en-GB"/>
        </w:rPr>
        <w:t xml:space="preserve"> and the </w:t>
      </w:r>
      <w:r w:rsidR="008D26FC" w:rsidRPr="00970884">
        <w:rPr>
          <w:sz w:val="24"/>
          <w:szCs w:val="24"/>
          <w:lang w:val="en-GB"/>
        </w:rPr>
        <w:t>individual</w:t>
      </w:r>
      <w:r w:rsidRPr="00970884">
        <w:rPr>
          <w:sz w:val="24"/>
          <w:szCs w:val="24"/>
          <w:lang w:val="en-GB"/>
        </w:rPr>
        <w:t xml:space="preserve"> may be recalled to prison.</w:t>
      </w:r>
    </w:p>
    <w:p w14:paraId="7BD23C9F" w14:textId="236D43D0" w:rsidR="00332EE6" w:rsidRPr="00970884" w:rsidRDefault="00332EE6" w:rsidP="00332EE6">
      <w:pPr>
        <w:pStyle w:val="MAPPA-Bodytext"/>
        <w:rPr>
          <w:sz w:val="24"/>
          <w:szCs w:val="24"/>
          <w:lang w:val="en-GB"/>
        </w:rPr>
      </w:pPr>
      <w:r w:rsidRPr="00970884">
        <w:rPr>
          <w:rStyle w:val="Style3Char"/>
          <w:i w:val="0"/>
          <w:sz w:val="24"/>
          <w:szCs w:val="24"/>
        </w:rPr>
        <w:t>(</w:t>
      </w:r>
      <w:r w:rsidR="005F4133" w:rsidRPr="00970884">
        <w:rPr>
          <w:rStyle w:val="Style3Char"/>
          <w:i w:val="0"/>
          <w:sz w:val="24"/>
          <w:szCs w:val="24"/>
        </w:rPr>
        <w:t>g</w:t>
      </w:r>
      <w:r w:rsidRPr="00970884">
        <w:rPr>
          <w:rStyle w:val="Style3Char"/>
          <w:i w:val="0"/>
          <w:sz w:val="24"/>
          <w:szCs w:val="24"/>
        </w:rPr>
        <w:t>) Sexual Harm Prevention Order (SHPO) (including any additional foreign travel restriction).</w:t>
      </w:r>
      <w:r w:rsidRPr="00970884">
        <w:rPr>
          <w:b/>
          <w:color w:val="7030A0"/>
          <w:sz w:val="24"/>
          <w:szCs w:val="24"/>
          <w:lang w:val="en-GB"/>
        </w:rPr>
        <w:t xml:space="preserve"> </w:t>
      </w:r>
      <w:r w:rsidRPr="00970884">
        <w:rPr>
          <w:sz w:val="24"/>
          <w:szCs w:val="24"/>
          <w:lang w:val="en-GB"/>
        </w:rPr>
        <w:t xml:space="preserve">Sexual Harm Prevention Orders (SHPOs) and interim SHPOs are intended to protect the public from </w:t>
      </w:r>
      <w:r w:rsidR="008D26FC" w:rsidRPr="00970884">
        <w:rPr>
          <w:sz w:val="24"/>
          <w:szCs w:val="24"/>
          <w:lang w:val="en-GB"/>
        </w:rPr>
        <w:t>individuals</w:t>
      </w:r>
      <w:r w:rsidRPr="00970884">
        <w:rPr>
          <w:sz w:val="24"/>
          <w:szCs w:val="24"/>
          <w:lang w:val="en-GB"/>
        </w:rPr>
        <w:t xml:space="preserve"> convicted of a sexual or violent offence who pose a risk of sexual harm to the public by placing restrictions </w:t>
      </w:r>
      <w:r w:rsidR="28998EE8" w:rsidRPr="00970884">
        <w:rPr>
          <w:sz w:val="24"/>
          <w:szCs w:val="24"/>
          <w:lang w:val="en-GB"/>
        </w:rPr>
        <w:t xml:space="preserve">and/or </w:t>
      </w:r>
      <w:r w:rsidR="38BBFFF3" w:rsidRPr="00970884">
        <w:rPr>
          <w:sz w:val="24"/>
          <w:szCs w:val="24"/>
          <w:lang w:val="en-GB"/>
        </w:rPr>
        <w:t>positive</w:t>
      </w:r>
      <w:r w:rsidR="28998EE8" w:rsidRPr="00970884">
        <w:rPr>
          <w:sz w:val="24"/>
          <w:szCs w:val="24"/>
          <w:lang w:val="en-GB"/>
        </w:rPr>
        <w:t xml:space="preserve"> obligations </w:t>
      </w:r>
      <w:r w:rsidRPr="00970884">
        <w:rPr>
          <w:sz w:val="24"/>
          <w:szCs w:val="24"/>
          <w:lang w:val="en-GB"/>
        </w:rPr>
        <w:t xml:space="preserve">on their behaviour. </w:t>
      </w:r>
      <w:r w:rsidR="00E758B3" w:rsidRPr="00970884">
        <w:rPr>
          <w:sz w:val="24"/>
          <w:szCs w:val="24"/>
          <w:lang w:val="en-GB"/>
        </w:rPr>
        <w:t>They</w:t>
      </w:r>
      <w:r w:rsidRPr="00970884">
        <w:rPr>
          <w:sz w:val="24"/>
          <w:szCs w:val="24"/>
          <w:lang w:val="en-GB"/>
        </w:rPr>
        <w:t xml:space="preserve"> require the </w:t>
      </w:r>
      <w:r w:rsidR="00481AE8" w:rsidRPr="00970884">
        <w:rPr>
          <w:sz w:val="24"/>
          <w:szCs w:val="24"/>
          <w:lang w:val="en-GB"/>
        </w:rPr>
        <w:t>individual</w:t>
      </w:r>
      <w:r w:rsidRPr="00970884">
        <w:rPr>
          <w:sz w:val="24"/>
          <w:szCs w:val="24"/>
          <w:lang w:val="en-GB"/>
        </w:rPr>
        <w:t xml:space="preserve"> to notify their details to the police (as set out in Part 2 of the 2003 Act) for the duration of the order.</w:t>
      </w:r>
    </w:p>
    <w:p w14:paraId="4B6C928D" w14:textId="2AC4D289" w:rsidR="00332EE6" w:rsidRPr="00970884" w:rsidRDefault="00332EE6" w:rsidP="00332EE6">
      <w:pPr>
        <w:pStyle w:val="MAPPA-Bodytext"/>
        <w:rPr>
          <w:sz w:val="24"/>
          <w:szCs w:val="24"/>
          <w:lang w:val="en-GB"/>
        </w:rPr>
      </w:pPr>
      <w:r w:rsidRPr="00970884">
        <w:rPr>
          <w:sz w:val="24"/>
          <w:szCs w:val="24"/>
          <w:lang w:val="en-GB"/>
        </w:rPr>
        <w:t xml:space="preserve">The court must be satisfied </w:t>
      </w:r>
      <w:r w:rsidR="35BD6F8F" w:rsidRPr="00970884">
        <w:rPr>
          <w:sz w:val="24"/>
          <w:szCs w:val="24"/>
          <w:lang w:val="en-GB"/>
        </w:rPr>
        <w:t xml:space="preserve">on the balance of probability </w:t>
      </w:r>
      <w:r w:rsidRPr="00970884">
        <w:rPr>
          <w:sz w:val="24"/>
          <w:szCs w:val="24"/>
          <w:lang w:val="en-GB"/>
        </w:rPr>
        <w:t xml:space="preserve">that an order is necessary to protect the public (or any particular members </w:t>
      </w:r>
      <w:r w:rsidRPr="00970884">
        <w:rPr>
          <w:sz w:val="24"/>
          <w:szCs w:val="24"/>
          <w:lang w:val="en-GB"/>
        </w:rPr>
        <w:lastRenderedPageBreak/>
        <w:t xml:space="preserve">of the public) in the UK, or children or vulnerable adults (or any particular children or vulnerable adults) abroad, from sexual harm from the </w:t>
      </w:r>
      <w:r w:rsidR="00481AE8" w:rsidRPr="00970884">
        <w:rPr>
          <w:sz w:val="24"/>
          <w:szCs w:val="24"/>
          <w:lang w:val="en-GB"/>
        </w:rPr>
        <w:t>individual</w:t>
      </w:r>
      <w:r w:rsidRPr="00970884">
        <w:rPr>
          <w:sz w:val="24"/>
          <w:szCs w:val="24"/>
          <w:lang w:val="en-GB"/>
        </w:rPr>
        <w:t xml:space="preserve">. In the case of an order made on a </w:t>
      </w:r>
      <w:r w:rsidR="00947B05" w:rsidRPr="00970884">
        <w:rPr>
          <w:sz w:val="24"/>
          <w:szCs w:val="24"/>
          <w:lang w:val="en-GB"/>
        </w:rPr>
        <w:t>free-standing</w:t>
      </w:r>
      <w:r w:rsidRPr="00970884">
        <w:rPr>
          <w:sz w:val="24"/>
          <w:szCs w:val="24"/>
          <w:lang w:val="en-GB"/>
        </w:rPr>
        <w:t xml:space="preserve"> application by a </w:t>
      </w:r>
      <w:r w:rsidR="00481AE8" w:rsidRPr="00970884">
        <w:rPr>
          <w:sz w:val="24"/>
          <w:szCs w:val="24"/>
          <w:lang w:val="en-GB"/>
        </w:rPr>
        <w:t>C</w:t>
      </w:r>
      <w:r w:rsidRPr="00970884">
        <w:rPr>
          <w:sz w:val="24"/>
          <w:szCs w:val="24"/>
          <w:lang w:val="en-GB"/>
        </w:rPr>
        <w:t xml:space="preserve">hief </w:t>
      </w:r>
      <w:r w:rsidR="0009506C" w:rsidRPr="00970884">
        <w:rPr>
          <w:sz w:val="24"/>
          <w:szCs w:val="24"/>
          <w:lang w:val="en-GB"/>
        </w:rPr>
        <w:t xml:space="preserve">Police </w:t>
      </w:r>
      <w:r w:rsidR="00481AE8" w:rsidRPr="00970884">
        <w:rPr>
          <w:sz w:val="24"/>
          <w:szCs w:val="24"/>
          <w:lang w:val="en-GB"/>
        </w:rPr>
        <w:t>O</w:t>
      </w:r>
      <w:r w:rsidRPr="00970884">
        <w:rPr>
          <w:sz w:val="24"/>
          <w:szCs w:val="24"/>
          <w:lang w:val="en-GB"/>
        </w:rPr>
        <w:t>fficer</w:t>
      </w:r>
      <w:r w:rsidR="40B4C316" w:rsidRPr="00970884">
        <w:rPr>
          <w:sz w:val="24"/>
          <w:szCs w:val="24"/>
          <w:lang w:val="en-GB"/>
        </w:rPr>
        <w:t>,</w:t>
      </w:r>
      <w:r w:rsidRPr="00970884" w:rsidDel="00332EE6">
        <w:rPr>
          <w:sz w:val="24"/>
          <w:szCs w:val="24"/>
          <w:lang w:val="en-GB"/>
        </w:rPr>
        <w:t xml:space="preserve"> </w:t>
      </w:r>
      <w:r w:rsidRPr="00970884">
        <w:rPr>
          <w:sz w:val="24"/>
          <w:szCs w:val="24"/>
          <w:lang w:val="en-GB"/>
        </w:rPr>
        <w:t>the National Crime Agency (NCA),</w:t>
      </w:r>
      <w:r w:rsidR="6B4A1C8A" w:rsidRPr="00970884">
        <w:rPr>
          <w:sz w:val="24"/>
          <w:szCs w:val="24"/>
          <w:lang w:val="en-GB"/>
        </w:rPr>
        <w:t xml:space="preserve"> British Transport Police </w:t>
      </w:r>
      <w:r w:rsidR="00DB45B9" w:rsidRPr="00970884">
        <w:rPr>
          <w:sz w:val="24"/>
          <w:szCs w:val="24"/>
          <w:lang w:val="en-GB"/>
        </w:rPr>
        <w:t xml:space="preserve">(BTP) </w:t>
      </w:r>
      <w:r w:rsidR="6B4A1C8A" w:rsidRPr="00970884">
        <w:rPr>
          <w:sz w:val="24"/>
          <w:szCs w:val="24"/>
          <w:lang w:val="en-GB"/>
        </w:rPr>
        <w:t xml:space="preserve">or the Ministry of </w:t>
      </w:r>
      <w:r w:rsidR="004E35DC" w:rsidRPr="00970884">
        <w:rPr>
          <w:sz w:val="24"/>
          <w:szCs w:val="24"/>
          <w:lang w:val="en-GB"/>
        </w:rPr>
        <w:t>D</w:t>
      </w:r>
      <w:r w:rsidR="6B4A1C8A" w:rsidRPr="00970884">
        <w:rPr>
          <w:sz w:val="24"/>
          <w:szCs w:val="24"/>
          <w:lang w:val="en-GB"/>
        </w:rPr>
        <w:t xml:space="preserve">efence </w:t>
      </w:r>
      <w:r w:rsidR="3E2797A6" w:rsidRPr="00970884">
        <w:rPr>
          <w:sz w:val="24"/>
          <w:szCs w:val="24"/>
          <w:lang w:val="en-GB"/>
        </w:rPr>
        <w:t>Police</w:t>
      </w:r>
      <w:r w:rsidR="00DB45B9" w:rsidRPr="00970884">
        <w:rPr>
          <w:sz w:val="24"/>
          <w:szCs w:val="24"/>
          <w:lang w:val="en-GB"/>
        </w:rPr>
        <w:t xml:space="preserve"> (MODP)</w:t>
      </w:r>
      <w:r w:rsidR="00672210" w:rsidRPr="00970884">
        <w:rPr>
          <w:sz w:val="24"/>
          <w:szCs w:val="24"/>
          <w:lang w:val="en-GB"/>
        </w:rPr>
        <w:t>,</w:t>
      </w:r>
      <w:r w:rsidRPr="00970884">
        <w:rPr>
          <w:sz w:val="24"/>
          <w:szCs w:val="24"/>
          <w:lang w:val="en-GB"/>
        </w:rPr>
        <w:t xml:space="preserve"> </w:t>
      </w:r>
      <w:r w:rsidR="00672210" w:rsidRPr="00970884">
        <w:rPr>
          <w:sz w:val="24"/>
          <w:szCs w:val="24"/>
          <w:lang w:val="en-GB"/>
        </w:rPr>
        <w:t>th</w:t>
      </w:r>
      <w:r w:rsidRPr="00970884">
        <w:rPr>
          <w:sz w:val="24"/>
          <w:szCs w:val="24"/>
          <w:lang w:val="en-GB"/>
        </w:rPr>
        <w:t>e chief officer/NCA</w:t>
      </w:r>
      <w:r w:rsidR="346441FB" w:rsidRPr="00970884">
        <w:rPr>
          <w:sz w:val="24"/>
          <w:szCs w:val="24"/>
          <w:lang w:val="en-GB"/>
        </w:rPr>
        <w:t>/BTP/MODP</w:t>
      </w:r>
      <w:r w:rsidRPr="00970884">
        <w:rPr>
          <w:sz w:val="24"/>
          <w:szCs w:val="24"/>
          <w:lang w:val="en-GB"/>
        </w:rPr>
        <w:t xml:space="preserve"> must be able to show that the </w:t>
      </w:r>
      <w:r w:rsidR="00672210" w:rsidRPr="00970884">
        <w:rPr>
          <w:sz w:val="24"/>
          <w:szCs w:val="24"/>
          <w:lang w:val="en-GB"/>
        </w:rPr>
        <w:t>individual</w:t>
      </w:r>
      <w:r w:rsidRPr="00970884">
        <w:rPr>
          <w:sz w:val="24"/>
          <w:szCs w:val="24"/>
          <w:lang w:val="en-GB"/>
        </w:rPr>
        <w:t xml:space="preserve"> has acted in a way since their conviction </w:t>
      </w:r>
      <w:r w:rsidR="00E20257" w:rsidRPr="00970884">
        <w:rPr>
          <w:sz w:val="24"/>
          <w:szCs w:val="24"/>
          <w:lang w:val="en-GB"/>
        </w:rPr>
        <w:t>that</w:t>
      </w:r>
      <w:r w:rsidRPr="00970884">
        <w:rPr>
          <w:sz w:val="24"/>
          <w:szCs w:val="24"/>
          <w:lang w:val="en-GB"/>
        </w:rPr>
        <w:t xml:space="preserve"> make</w:t>
      </w:r>
      <w:r w:rsidR="00E20257" w:rsidRPr="00970884">
        <w:rPr>
          <w:sz w:val="24"/>
          <w:szCs w:val="24"/>
          <w:lang w:val="en-GB"/>
        </w:rPr>
        <w:t>s</w:t>
      </w:r>
      <w:r w:rsidRPr="00970884">
        <w:rPr>
          <w:sz w:val="24"/>
          <w:szCs w:val="24"/>
          <w:lang w:val="en-GB"/>
        </w:rPr>
        <w:t xml:space="preserve"> the order necessary.</w:t>
      </w:r>
    </w:p>
    <w:p w14:paraId="1F3F0F8E" w14:textId="77777777" w:rsidR="00332EE6" w:rsidRPr="00970884" w:rsidRDefault="00332EE6" w:rsidP="00332EE6">
      <w:pPr>
        <w:pStyle w:val="MAPPA-Bodytext"/>
        <w:rPr>
          <w:sz w:val="24"/>
          <w:szCs w:val="24"/>
          <w:lang w:val="en-GB"/>
        </w:rPr>
      </w:pPr>
      <w:r w:rsidRPr="00970884">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970884" w:rsidRDefault="00332EE6" w:rsidP="00332EE6">
      <w:pPr>
        <w:pStyle w:val="MAPPA-Bodytext"/>
        <w:rPr>
          <w:sz w:val="24"/>
          <w:szCs w:val="24"/>
          <w:lang w:val="en-GB"/>
        </w:rPr>
      </w:pPr>
      <w:r w:rsidRPr="00970884">
        <w:rPr>
          <w:rStyle w:val="Style3Char"/>
          <w:i w:val="0"/>
          <w:sz w:val="24"/>
          <w:szCs w:val="24"/>
        </w:rPr>
        <w:t>(</w:t>
      </w:r>
      <w:r w:rsidR="005F4133" w:rsidRPr="00970884">
        <w:rPr>
          <w:rStyle w:val="Style3Char"/>
          <w:i w:val="0"/>
          <w:sz w:val="24"/>
          <w:szCs w:val="24"/>
        </w:rPr>
        <w:t>h</w:t>
      </w:r>
      <w:r w:rsidRPr="00970884">
        <w:rPr>
          <w:rStyle w:val="Style3Char"/>
          <w:i w:val="0"/>
          <w:sz w:val="24"/>
          <w:szCs w:val="24"/>
        </w:rPr>
        <w:t>) Notification Order</w:t>
      </w:r>
      <w:r w:rsidRPr="00970884">
        <w:rPr>
          <w:color w:val="7030A0"/>
          <w:sz w:val="24"/>
          <w:szCs w:val="24"/>
          <w:lang w:val="en-GB"/>
        </w:rPr>
        <w:t xml:space="preserve"> </w:t>
      </w:r>
      <w:r w:rsidRPr="00970884">
        <w:rPr>
          <w:sz w:val="24"/>
          <w:szCs w:val="24"/>
          <w:lang w:val="en-GB"/>
        </w:rPr>
        <w:t>– this requires</w:t>
      </w:r>
      <w:r w:rsidR="00833817" w:rsidRPr="00970884">
        <w:rPr>
          <w:sz w:val="24"/>
          <w:szCs w:val="24"/>
          <w:lang w:val="en-GB"/>
        </w:rPr>
        <w:t xml:space="preserve"> individuals convicted of</w:t>
      </w:r>
      <w:r w:rsidRPr="00970884">
        <w:rPr>
          <w:sz w:val="24"/>
          <w:szCs w:val="24"/>
          <w:lang w:val="en-GB"/>
        </w:rPr>
        <w:t xml:space="preserve"> </w:t>
      </w:r>
      <w:r w:rsidR="7F13E9CA" w:rsidRPr="00970884">
        <w:rPr>
          <w:sz w:val="24"/>
          <w:szCs w:val="24"/>
          <w:lang w:val="en-GB"/>
        </w:rPr>
        <w:t>qualifying</w:t>
      </w:r>
      <w:r w:rsidR="00D35A9B" w:rsidRPr="00970884">
        <w:rPr>
          <w:sz w:val="24"/>
          <w:szCs w:val="24"/>
          <w:lang w:val="en-GB"/>
        </w:rPr>
        <w:t xml:space="preserve"> sexual offences</w:t>
      </w:r>
      <w:r w:rsidRPr="00970884">
        <w:rPr>
          <w:sz w:val="24"/>
          <w:szCs w:val="24"/>
          <w:lang w:val="en-GB"/>
        </w:rPr>
        <w:t xml:space="preserve"> overseas to register with the police, </w:t>
      </w:r>
      <w:proofErr w:type="gramStart"/>
      <w:r w:rsidRPr="00970884">
        <w:rPr>
          <w:sz w:val="24"/>
          <w:szCs w:val="24"/>
          <w:lang w:val="en-GB"/>
        </w:rPr>
        <w:t>in order to</w:t>
      </w:r>
      <w:proofErr w:type="gramEnd"/>
      <w:r w:rsidRPr="00970884">
        <w:rPr>
          <w:sz w:val="24"/>
          <w:szCs w:val="24"/>
          <w:lang w:val="en-GB"/>
        </w:rPr>
        <w:t xml:space="preserve"> protect the public in the UK from the risks that they pose. The police </w:t>
      </w:r>
      <w:r w:rsidR="31319C4E" w:rsidRPr="00970884">
        <w:rPr>
          <w:sz w:val="24"/>
          <w:szCs w:val="24"/>
          <w:lang w:val="en-GB"/>
        </w:rPr>
        <w:t xml:space="preserve">in England and Wales </w:t>
      </w:r>
      <w:r w:rsidRPr="00970884">
        <w:rPr>
          <w:sz w:val="24"/>
          <w:szCs w:val="24"/>
          <w:lang w:val="en-GB"/>
        </w:rPr>
        <w:t xml:space="preserve">may </w:t>
      </w:r>
      <w:r w:rsidR="161A0207" w:rsidRPr="00970884">
        <w:rPr>
          <w:sz w:val="24"/>
          <w:szCs w:val="24"/>
          <w:lang w:val="en-GB"/>
        </w:rPr>
        <w:t xml:space="preserve">issue a notification order directly to </w:t>
      </w:r>
      <w:r w:rsidR="0027253A" w:rsidRPr="00970884">
        <w:rPr>
          <w:sz w:val="24"/>
          <w:szCs w:val="24"/>
          <w:lang w:val="en-GB"/>
        </w:rPr>
        <w:t>an</w:t>
      </w:r>
      <w:r w:rsidR="161A0207" w:rsidRPr="00970884">
        <w:rPr>
          <w:sz w:val="24"/>
          <w:szCs w:val="24"/>
          <w:lang w:val="en-GB"/>
        </w:rPr>
        <w:t xml:space="preserve"> offender </w:t>
      </w:r>
      <w:r w:rsidRPr="00970884">
        <w:rPr>
          <w:sz w:val="24"/>
          <w:szCs w:val="24"/>
          <w:lang w:val="en-GB"/>
        </w:rPr>
        <w:t xml:space="preserve">who </w:t>
      </w:r>
      <w:r w:rsidR="0027253A" w:rsidRPr="00970884">
        <w:rPr>
          <w:sz w:val="24"/>
          <w:szCs w:val="24"/>
          <w:lang w:val="en-GB"/>
        </w:rPr>
        <w:t>is</w:t>
      </w:r>
      <w:r w:rsidRPr="00970884">
        <w:rPr>
          <w:sz w:val="24"/>
          <w:szCs w:val="24"/>
          <w:lang w:val="en-GB"/>
        </w:rPr>
        <w:t xml:space="preserve"> already in the UK or </w:t>
      </w:r>
      <w:r w:rsidR="0027253A" w:rsidRPr="00970884">
        <w:rPr>
          <w:sz w:val="24"/>
          <w:szCs w:val="24"/>
          <w:lang w:val="en-GB"/>
        </w:rPr>
        <w:t>who is</w:t>
      </w:r>
      <w:r w:rsidRPr="00970884">
        <w:rPr>
          <w:sz w:val="24"/>
          <w:szCs w:val="24"/>
          <w:lang w:val="en-GB"/>
        </w:rPr>
        <w:t xml:space="preserve"> intending to come to the UK</w:t>
      </w:r>
      <w:r w:rsidR="3CAB031D" w:rsidRPr="00970884">
        <w:rPr>
          <w:sz w:val="24"/>
          <w:szCs w:val="24"/>
          <w:lang w:val="en-GB"/>
        </w:rPr>
        <w:t xml:space="preserve"> who</w:t>
      </w:r>
      <w:r w:rsidR="59FBD13D" w:rsidRPr="00970884">
        <w:rPr>
          <w:sz w:val="24"/>
          <w:szCs w:val="24"/>
          <w:lang w:val="en-GB"/>
        </w:rPr>
        <w:t xml:space="preserve"> </w:t>
      </w:r>
      <w:proofErr w:type="gramStart"/>
      <w:r w:rsidR="00F53711" w:rsidRPr="00970884">
        <w:rPr>
          <w:sz w:val="24"/>
          <w:szCs w:val="24"/>
          <w:lang w:val="en-GB"/>
        </w:rPr>
        <w:t>has</w:t>
      </w:r>
      <w:r w:rsidR="3CAB031D" w:rsidRPr="00970884">
        <w:rPr>
          <w:sz w:val="24"/>
          <w:szCs w:val="24"/>
          <w:lang w:val="en-GB"/>
        </w:rPr>
        <w:t xml:space="preserve"> to</w:t>
      </w:r>
      <w:proofErr w:type="gramEnd"/>
      <w:r w:rsidR="3CAB031D" w:rsidRPr="00970884">
        <w:rPr>
          <w:sz w:val="24"/>
          <w:szCs w:val="24"/>
          <w:lang w:val="en-GB"/>
        </w:rPr>
        <w:t xml:space="preserve"> notify within three days of receipt</w:t>
      </w:r>
      <w:r w:rsidRPr="00970884">
        <w:rPr>
          <w:sz w:val="24"/>
          <w:szCs w:val="24"/>
          <w:lang w:val="en-GB"/>
        </w:rPr>
        <w:t>.</w:t>
      </w:r>
      <w:r w:rsidR="0A03B6DD" w:rsidRPr="00970884">
        <w:rPr>
          <w:sz w:val="24"/>
          <w:szCs w:val="24"/>
          <w:lang w:val="en-GB"/>
        </w:rPr>
        <w:t xml:space="preserve"> </w:t>
      </w:r>
      <w:r w:rsidR="003D3D7F" w:rsidRPr="00970884">
        <w:rPr>
          <w:sz w:val="24"/>
          <w:szCs w:val="24"/>
          <w:lang w:val="en-GB"/>
        </w:rPr>
        <w:t xml:space="preserve">Individuals </w:t>
      </w:r>
      <w:r w:rsidR="0A03B6DD" w:rsidRPr="00970884">
        <w:rPr>
          <w:sz w:val="24"/>
          <w:szCs w:val="24"/>
          <w:lang w:val="en-GB"/>
        </w:rPr>
        <w:t>have a right of appeal against notification.</w:t>
      </w:r>
    </w:p>
    <w:p w14:paraId="47C6A86B" w14:textId="410C39CE" w:rsidR="00332EE6" w:rsidRPr="00970884" w:rsidRDefault="00332EE6" w:rsidP="003F01A6">
      <w:pPr>
        <w:pStyle w:val="Style3"/>
        <w:rPr>
          <w:b w:val="0"/>
          <w:bCs/>
          <w:i w:val="0"/>
          <w:color w:val="auto"/>
          <w:sz w:val="24"/>
          <w:szCs w:val="24"/>
        </w:rPr>
      </w:pPr>
      <w:r w:rsidRPr="00970884">
        <w:rPr>
          <w:i w:val="0"/>
          <w:sz w:val="24"/>
          <w:szCs w:val="24"/>
        </w:rPr>
        <w:t>(</w:t>
      </w:r>
      <w:r w:rsidR="005F4133" w:rsidRPr="00970884">
        <w:rPr>
          <w:i w:val="0"/>
          <w:sz w:val="24"/>
          <w:szCs w:val="24"/>
        </w:rPr>
        <w:t>i</w:t>
      </w:r>
      <w:r w:rsidRPr="00970884">
        <w:rPr>
          <w:i w:val="0"/>
          <w:sz w:val="24"/>
          <w:szCs w:val="24"/>
        </w:rPr>
        <w:t xml:space="preserve">) Sexual Risk Order (including any additional foreign travel restriction) </w:t>
      </w:r>
      <w:r w:rsidR="00B510E5" w:rsidRPr="00970884">
        <w:rPr>
          <w:b w:val="0"/>
          <w:bCs/>
          <w:i w:val="0"/>
          <w:color w:val="auto"/>
          <w:sz w:val="24"/>
          <w:szCs w:val="24"/>
        </w:rPr>
        <w:t>–</w:t>
      </w:r>
      <w:r w:rsidRPr="00970884">
        <w:rPr>
          <w:b w:val="0"/>
          <w:bCs/>
          <w:i w:val="0"/>
          <w:color w:val="auto"/>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970884" w:rsidRDefault="00332EE6" w:rsidP="00B510E5">
      <w:pPr>
        <w:pStyle w:val="Default"/>
        <w:spacing w:after="240" w:line="260" w:lineRule="exact"/>
        <w:rPr>
          <w:rFonts w:ascii="Arial" w:hAnsi="Arial" w:cs="Arial"/>
        </w:rPr>
      </w:pPr>
      <w:r w:rsidRPr="00970884">
        <w:rPr>
          <w:rFonts w:ascii="Arial" w:hAnsi="Arial" w:cs="Arial"/>
        </w:rPr>
        <w:t>The SRO may be made at the magistrates’ court on application by the police</w:t>
      </w:r>
      <w:r w:rsidR="5C2B5FC7" w:rsidRPr="00970884">
        <w:rPr>
          <w:rFonts w:ascii="Arial" w:hAnsi="Arial" w:cs="Arial"/>
        </w:rPr>
        <w:t>,</w:t>
      </w:r>
      <w:r w:rsidRPr="00970884" w:rsidDel="00332EE6">
        <w:rPr>
          <w:rFonts w:ascii="Arial" w:hAnsi="Arial" w:cs="Arial"/>
        </w:rPr>
        <w:t xml:space="preserve"> </w:t>
      </w:r>
      <w:r w:rsidRPr="00970884">
        <w:rPr>
          <w:rFonts w:ascii="Arial" w:hAnsi="Arial" w:cs="Arial"/>
        </w:rPr>
        <w:t>NCA</w:t>
      </w:r>
      <w:r w:rsidR="2E4247A1" w:rsidRPr="00970884">
        <w:rPr>
          <w:rFonts w:ascii="Arial" w:hAnsi="Arial" w:cs="Arial"/>
        </w:rPr>
        <w:t>, BTP or MODP</w:t>
      </w:r>
      <w:r w:rsidRPr="00970884">
        <w:rPr>
          <w:rFonts w:ascii="Arial" w:hAnsi="Arial" w:cs="Arial"/>
        </w:rPr>
        <w:t xml:space="preserve"> where an individual has </w:t>
      </w:r>
      <w:r w:rsidR="005E20D8" w:rsidRPr="00970884">
        <w:rPr>
          <w:rFonts w:ascii="Arial" w:hAnsi="Arial" w:cs="Arial"/>
        </w:rPr>
        <w:t xml:space="preserve">committed </w:t>
      </w:r>
      <w:r w:rsidRPr="00970884">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970884" w:rsidRDefault="00332EE6" w:rsidP="00B510E5">
      <w:pPr>
        <w:pStyle w:val="Default"/>
        <w:spacing w:after="240" w:line="260" w:lineRule="exact"/>
        <w:rPr>
          <w:rFonts w:ascii="Arial" w:hAnsi="Arial" w:cs="Arial"/>
        </w:rPr>
      </w:pPr>
      <w:r w:rsidRPr="00970884">
        <w:rPr>
          <w:rFonts w:ascii="Arial" w:hAnsi="Arial" w:cs="Arial"/>
        </w:rPr>
        <w:t>A</w:t>
      </w:r>
      <w:r w:rsidR="00B56214" w:rsidRPr="00970884">
        <w:rPr>
          <w:rFonts w:ascii="Arial" w:hAnsi="Arial" w:cs="Arial"/>
        </w:rPr>
        <w:t>n</w:t>
      </w:r>
      <w:r w:rsidRPr="00970884">
        <w:rPr>
          <w:rFonts w:ascii="Arial" w:hAnsi="Arial" w:cs="Arial"/>
        </w:rPr>
        <w:t xml:space="preserve"> SRO may prohibit the person from doing anything described in it, including travel overseas</w:t>
      </w:r>
      <w:r w:rsidR="00B01E0C" w:rsidRPr="00970884">
        <w:rPr>
          <w:rFonts w:ascii="Arial" w:hAnsi="Arial" w:cs="Arial"/>
        </w:rPr>
        <w:t>,</w:t>
      </w:r>
      <w:r w:rsidR="61404F0C" w:rsidRPr="00970884">
        <w:rPr>
          <w:rFonts w:ascii="Arial" w:hAnsi="Arial" w:cs="Arial"/>
        </w:rPr>
        <w:t xml:space="preserve"> or place positive obligations upon them</w:t>
      </w:r>
      <w:r w:rsidRPr="00970884">
        <w:rPr>
          <w:rFonts w:ascii="Arial" w:hAnsi="Arial" w:cs="Arial"/>
        </w:rPr>
        <w:t>. Any prohibition</w:t>
      </w:r>
      <w:r w:rsidR="437931CD" w:rsidRPr="00970884">
        <w:rPr>
          <w:rFonts w:ascii="Arial" w:hAnsi="Arial" w:cs="Arial"/>
        </w:rPr>
        <w:t xml:space="preserve"> and/or obligation</w:t>
      </w:r>
      <w:r w:rsidRPr="00970884">
        <w:rPr>
          <w:rFonts w:ascii="Arial" w:hAnsi="Arial" w:cs="Arial"/>
        </w:rPr>
        <w:t xml:space="preserve"> must be necessary to protect the public in the UK from sexual harm or, in relation to foreign travel, protecting children or vulnerable adults from sexual harm. </w:t>
      </w:r>
    </w:p>
    <w:p w14:paraId="60DF46B9" w14:textId="233005BE" w:rsidR="00332EE6" w:rsidRPr="00970884" w:rsidRDefault="00332EE6" w:rsidP="00B510E5">
      <w:pPr>
        <w:pStyle w:val="Default"/>
        <w:spacing w:after="240" w:line="260" w:lineRule="exact"/>
        <w:rPr>
          <w:rFonts w:ascii="Arial" w:hAnsi="Arial" w:cs="Arial"/>
        </w:rPr>
      </w:pPr>
      <w:r w:rsidRPr="00970884">
        <w:rPr>
          <w:rFonts w:ascii="Arial" w:hAnsi="Arial" w:cs="Arial"/>
        </w:rPr>
        <w:t xml:space="preserve">An individual subject to an SRO is required to notify the police of their name and home address within three days of the order being made </w:t>
      </w:r>
      <w:proofErr w:type="gramStart"/>
      <w:r w:rsidRPr="00970884">
        <w:rPr>
          <w:rFonts w:ascii="Arial" w:hAnsi="Arial" w:cs="Arial"/>
        </w:rPr>
        <w:t>and also</w:t>
      </w:r>
      <w:proofErr w:type="gramEnd"/>
      <w:r w:rsidRPr="00970884">
        <w:rPr>
          <w:rFonts w:ascii="Arial" w:hAnsi="Arial" w:cs="Arial"/>
        </w:rPr>
        <w:t xml:space="preserve"> to notify any changes to this information within three days.</w:t>
      </w:r>
    </w:p>
    <w:p w14:paraId="70A9034B" w14:textId="3BCE081F" w:rsidR="00332EE6" w:rsidRPr="00970884" w:rsidRDefault="00332EE6" w:rsidP="00B510E5">
      <w:pPr>
        <w:pStyle w:val="Default"/>
        <w:spacing w:after="240" w:line="260" w:lineRule="exact"/>
        <w:rPr>
          <w:rFonts w:ascii="Arial" w:hAnsi="Arial" w:cs="Arial"/>
        </w:rPr>
      </w:pPr>
      <w:r w:rsidRPr="00970884">
        <w:rPr>
          <w:rFonts w:ascii="Arial" w:hAnsi="Arial" w:cs="Arial"/>
        </w:rPr>
        <w:t>A</w:t>
      </w:r>
      <w:r w:rsidR="006E71D8" w:rsidRPr="00970884">
        <w:rPr>
          <w:rFonts w:ascii="Arial" w:hAnsi="Arial" w:cs="Arial"/>
        </w:rPr>
        <w:t>n</w:t>
      </w:r>
      <w:r w:rsidRPr="00970884">
        <w:rPr>
          <w:rFonts w:ascii="Arial" w:hAnsi="Arial" w:cs="Arial"/>
        </w:rPr>
        <w:t xml:space="preserve"> SRO can last for a minimum of two years and has no maximum duration, </w:t>
      </w:r>
      <w:proofErr w:type="gramStart"/>
      <w:r w:rsidRPr="00970884">
        <w:rPr>
          <w:rFonts w:ascii="Arial" w:hAnsi="Arial" w:cs="Arial"/>
        </w:rPr>
        <w:t>with the exception of</w:t>
      </w:r>
      <w:proofErr w:type="gramEnd"/>
      <w:r w:rsidRPr="00970884">
        <w:rPr>
          <w:rFonts w:ascii="Arial" w:hAnsi="Arial" w:cs="Arial"/>
        </w:rPr>
        <w:t xml:space="preserve"> any foreign travel restrictions which, if applicable, last for a maximum of five years (but may be renewed). </w:t>
      </w:r>
    </w:p>
    <w:p w14:paraId="0080A405" w14:textId="77777777" w:rsidR="00332EE6" w:rsidRPr="00970884" w:rsidRDefault="00332EE6" w:rsidP="00B510E5">
      <w:pPr>
        <w:pStyle w:val="Default"/>
        <w:spacing w:after="240" w:line="260" w:lineRule="exact"/>
        <w:rPr>
          <w:rFonts w:ascii="Arial" w:hAnsi="Arial" w:cs="Arial"/>
        </w:rPr>
      </w:pPr>
      <w:r w:rsidRPr="00970884">
        <w:rPr>
          <w:rFonts w:ascii="Arial" w:hAnsi="Arial" w:cs="Arial"/>
        </w:rPr>
        <w:t xml:space="preserve">The criminal standard of proof continues to apply. The person concerned </w:t>
      </w:r>
      <w:proofErr w:type="gramStart"/>
      <w:r w:rsidRPr="00970884">
        <w:rPr>
          <w:rFonts w:ascii="Arial" w:hAnsi="Arial" w:cs="Arial"/>
        </w:rPr>
        <w:t>is able to</w:t>
      </w:r>
      <w:proofErr w:type="gramEnd"/>
      <w:r w:rsidRPr="00970884">
        <w:rPr>
          <w:rFonts w:ascii="Arial" w:hAnsi="Arial" w:cs="Arial"/>
        </w:rPr>
        <w:t xml:space="preserve"> appeal against the making of the order and the police or the person concerned </w:t>
      </w:r>
      <w:proofErr w:type="gramStart"/>
      <w:r w:rsidRPr="00970884">
        <w:rPr>
          <w:rFonts w:ascii="Arial" w:hAnsi="Arial" w:cs="Arial"/>
        </w:rPr>
        <w:t>are able to</w:t>
      </w:r>
      <w:proofErr w:type="gramEnd"/>
      <w:r w:rsidRPr="00970884">
        <w:rPr>
          <w:rFonts w:ascii="Arial" w:hAnsi="Arial" w:cs="Arial"/>
        </w:rPr>
        <w:t xml:space="preserve"> apply for the order to be varied, renewed or discharged.</w:t>
      </w:r>
    </w:p>
    <w:p w14:paraId="16873D44" w14:textId="0735E707" w:rsidR="00332EE6" w:rsidRPr="00970884" w:rsidRDefault="00332EE6" w:rsidP="00B510E5">
      <w:pPr>
        <w:pStyle w:val="Default"/>
        <w:spacing w:after="240" w:line="260" w:lineRule="exact"/>
        <w:rPr>
          <w:rFonts w:ascii="Arial" w:hAnsi="Arial" w:cs="Arial"/>
        </w:rPr>
      </w:pPr>
      <w:r w:rsidRPr="00970884">
        <w:rPr>
          <w:rFonts w:ascii="Arial" w:hAnsi="Arial" w:cs="Arial"/>
        </w:rPr>
        <w:t>A breach of a</w:t>
      </w:r>
      <w:r w:rsidR="005D189A" w:rsidRPr="00970884">
        <w:rPr>
          <w:rFonts w:ascii="Arial" w:hAnsi="Arial" w:cs="Arial"/>
        </w:rPr>
        <w:t>n</w:t>
      </w:r>
      <w:r w:rsidRPr="00970884">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970884" w:rsidRDefault="00332EE6" w:rsidP="003F01A6">
      <w:pPr>
        <w:rPr>
          <w:rFonts w:cs="Arial"/>
          <w:szCs w:val="24"/>
        </w:rPr>
      </w:pPr>
      <w:r w:rsidRPr="00970884">
        <w:rPr>
          <w:rFonts w:cs="Arial"/>
          <w:szCs w:val="24"/>
        </w:rPr>
        <w:t>Individuals made subject of a</w:t>
      </w:r>
      <w:r w:rsidR="006B75D2" w:rsidRPr="00970884">
        <w:rPr>
          <w:rFonts w:cs="Arial"/>
          <w:szCs w:val="24"/>
        </w:rPr>
        <w:t>n</w:t>
      </w:r>
      <w:r w:rsidRPr="00970884">
        <w:rPr>
          <w:rFonts w:cs="Arial"/>
          <w:szCs w:val="24"/>
        </w:rPr>
        <w:t xml:space="preserve"> SRO are recorded on VISOR as a Potentially Dangerous Person (PDP)</w:t>
      </w:r>
      <w:r w:rsidR="00A03396" w:rsidRPr="00970884">
        <w:rPr>
          <w:rFonts w:cs="Arial"/>
          <w:szCs w:val="24"/>
        </w:rPr>
        <w:t xml:space="preserve"> but are not MAPPA eligible</w:t>
      </w:r>
      <w:r w:rsidRPr="00970884">
        <w:rPr>
          <w:rFonts w:cs="Arial"/>
          <w:szCs w:val="24"/>
        </w:rPr>
        <w:t>.</w:t>
      </w:r>
    </w:p>
    <w:p w14:paraId="13A77397" w14:textId="5D413DD4" w:rsidR="00332EE6" w:rsidRPr="00970884" w:rsidRDefault="00332EE6" w:rsidP="003F01A6">
      <w:pPr>
        <w:pStyle w:val="Style3"/>
        <w:rPr>
          <w:b w:val="0"/>
          <w:bCs/>
          <w:i w:val="0"/>
          <w:color w:val="auto"/>
          <w:sz w:val="24"/>
          <w:szCs w:val="24"/>
        </w:rPr>
      </w:pPr>
      <w:r w:rsidRPr="00970884">
        <w:rPr>
          <w:i w:val="0"/>
          <w:sz w:val="24"/>
          <w:szCs w:val="24"/>
        </w:rPr>
        <w:t>(</w:t>
      </w:r>
      <w:r w:rsidR="005F4133" w:rsidRPr="00970884">
        <w:rPr>
          <w:i w:val="0"/>
          <w:sz w:val="24"/>
          <w:szCs w:val="24"/>
        </w:rPr>
        <w:t>j</w:t>
      </w:r>
      <w:r w:rsidRPr="00970884">
        <w:rPr>
          <w:i w:val="0"/>
          <w:sz w:val="24"/>
          <w:szCs w:val="24"/>
        </w:rPr>
        <w:t xml:space="preserve">) Lifetime notification requirements revoked on application </w:t>
      </w:r>
      <w:r w:rsidR="00062F55" w:rsidRPr="00970884">
        <w:rPr>
          <w:b w:val="0"/>
          <w:bCs/>
          <w:i w:val="0"/>
          <w:color w:val="auto"/>
          <w:sz w:val="24"/>
          <w:szCs w:val="24"/>
        </w:rPr>
        <w:t>–</w:t>
      </w:r>
      <w:r w:rsidR="00663F0A" w:rsidRPr="00970884">
        <w:rPr>
          <w:b w:val="0"/>
          <w:bCs/>
          <w:i w:val="0"/>
          <w:color w:val="auto"/>
          <w:sz w:val="24"/>
          <w:szCs w:val="24"/>
        </w:rPr>
        <w:t xml:space="preserve"> </w:t>
      </w:r>
      <w:r w:rsidR="00F53D72" w:rsidRPr="00970884">
        <w:rPr>
          <w:b w:val="0"/>
          <w:bCs/>
          <w:i w:val="0"/>
          <w:color w:val="auto"/>
          <w:sz w:val="24"/>
          <w:szCs w:val="24"/>
        </w:rPr>
        <w:t xml:space="preserve">Qualifying </w:t>
      </w:r>
      <w:r w:rsidR="00012BCD" w:rsidRPr="00970884">
        <w:rPr>
          <w:b w:val="0"/>
          <w:bCs/>
          <w:i w:val="0"/>
          <w:color w:val="auto"/>
          <w:sz w:val="24"/>
          <w:szCs w:val="24"/>
        </w:rPr>
        <w:t>individuals</w:t>
      </w:r>
      <w:r w:rsidR="00F53D72" w:rsidRPr="00970884">
        <w:rPr>
          <w:b w:val="0"/>
          <w:bCs/>
          <w:i w:val="0"/>
          <w:color w:val="auto"/>
          <w:sz w:val="24"/>
          <w:szCs w:val="24"/>
        </w:rPr>
        <w:t xml:space="preserve"> may </w:t>
      </w:r>
      <w:proofErr w:type="gramStart"/>
      <w:r w:rsidR="00F53D72" w:rsidRPr="00970884">
        <w:rPr>
          <w:b w:val="0"/>
          <w:bCs/>
          <w:i w:val="0"/>
          <w:color w:val="auto"/>
          <w:sz w:val="24"/>
          <w:szCs w:val="24"/>
        </w:rPr>
        <w:t>submit an application</w:t>
      </w:r>
      <w:proofErr w:type="gramEnd"/>
      <w:r w:rsidR="00F53D72" w:rsidRPr="00970884">
        <w:rPr>
          <w:b w:val="0"/>
          <w:bCs/>
          <w:i w:val="0"/>
          <w:color w:val="auto"/>
          <w:sz w:val="24"/>
          <w:szCs w:val="24"/>
        </w:rPr>
        <w:t xml:space="preserve"> to the police to review their indefinite notification requirements. </w:t>
      </w:r>
      <w:r w:rsidR="0044659C" w:rsidRPr="00970884">
        <w:rPr>
          <w:b w:val="0"/>
          <w:bCs/>
          <w:i w:val="0"/>
          <w:color w:val="auto"/>
          <w:sz w:val="24"/>
          <w:szCs w:val="24"/>
        </w:rPr>
        <w:t xml:space="preserve">The police review the application and decide whether to revoke </w:t>
      </w:r>
      <w:r w:rsidR="00F53D72" w:rsidRPr="00970884">
        <w:rPr>
          <w:b w:val="0"/>
          <w:bCs/>
          <w:i w:val="0"/>
          <w:color w:val="auto"/>
          <w:sz w:val="24"/>
          <w:szCs w:val="24"/>
        </w:rPr>
        <w:t xml:space="preserve">the </w:t>
      </w:r>
      <w:r w:rsidR="0044659C" w:rsidRPr="00970884">
        <w:rPr>
          <w:b w:val="0"/>
          <w:bCs/>
          <w:i w:val="0"/>
          <w:color w:val="auto"/>
          <w:sz w:val="24"/>
          <w:szCs w:val="24"/>
        </w:rPr>
        <w:t>notification requirements.</w:t>
      </w:r>
      <w:r w:rsidR="00F53D72" w:rsidRPr="00970884">
        <w:rPr>
          <w:b w:val="0"/>
          <w:bCs/>
          <w:i w:val="0"/>
          <w:color w:val="auto"/>
          <w:sz w:val="24"/>
          <w:szCs w:val="24"/>
        </w:rPr>
        <w:t xml:space="preserve"> </w:t>
      </w:r>
      <w:r w:rsidR="001435D5" w:rsidRPr="00970884">
        <w:rPr>
          <w:b w:val="0"/>
          <w:bCs/>
          <w:i w:val="0"/>
          <w:color w:val="auto"/>
          <w:sz w:val="24"/>
          <w:szCs w:val="24"/>
        </w:rPr>
        <w:t xml:space="preserve">This decision is made at the rank of Superintendent. </w:t>
      </w:r>
      <w:r w:rsidR="00F53D72" w:rsidRPr="00970884">
        <w:rPr>
          <w:b w:val="0"/>
          <w:bCs/>
          <w:i w:val="0"/>
          <w:color w:val="auto"/>
          <w:sz w:val="24"/>
          <w:szCs w:val="24"/>
        </w:rPr>
        <w:t xml:space="preserve">Those who continue to pose a significant risk will remain </w:t>
      </w:r>
      <w:r w:rsidR="00E6063B" w:rsidRPr="00970884">
        <w:rPr>
          <w:b w:val="0"/>
          <w:bCs/>
          <w:i w:val="0"/>
          <w:color w:val="auto"/>
          <w:sz w:val="24"/>
          <w:szCs w:val="24"/>
        </w:rPr>
        <w:t>subject to notification requirements</w:t>
      </w:r>
      <w:r w:rsidR="00F53D72" w:rsidRPr="00970884">
        <w:rPr>
          <w:b w:val="0"/>
          <w:bCs/>
          <w:i w:val="0"/>
          <w:color w:val="auto"/>
          <w:sz w:val="24"/>
          <w:szCs w:val="24"/>
        </w:rPr>
        <w:t xml:space="preserve"> for life, if necessary.</w:t>
      </w:r>
    </w:p>
    <w:p w14:paraId="7E9ED5F4" w14:textId="341AEA8C" w:rsidR="00332EE6" w:rsidRPr="00970884" w:rsidRDefault="00332EE6" w:rsidP="00A55FDE">
      <w:pPr>
        <w:rPr>
          <w:rFonts w:cs="Arial"/>
          <w:szCs w:val="24"/>
        </w:rPr>
      </w:pPr>
      <w:r w:rsidRPr="00970884">
        <w:rPr>
          <w:rFonts w:cs="Arial"/>
          <w:szCs w:val="24"/>
        </w:rPr>
        <w:t xml:space="preserve">Individuals will only become eligible to seek a review once they have been subject to indefinite notification requirements for a period of at least 15 years for adults and 8 years for </w:t>
      </w:r>
      <w:r w:rsidR="0009506C" w:rsidRPr="00970884">
        <w:rPr>
          <w:rFonts w:cs="Arial"/>
          <w:szCs w:val="24"/>
        </w:rPr>
        <w:t>children</w:t>
      </w:r>
      <w:r w:rsidRPr="00970884">
        <w:rPr>
          <w:rFonts w:cs="Arial"/>
          <w:szCs w:val="24"/>
        </w:rPr>
        <w:t xml:space="preserve">. </w:t>
      </w:r>
    </w:p>
    <w:p w14:paraId="2E82F059" w14:textId="77777777" w:rsidR="00332EE6" w:rsidRPr="00970884" w:rsidRDefault="00332EE6" w:rsidP="00332EE6">
      <w:pPr>
        <w:pStyle w:val="MAPPA-Bodytext"/>
        <w:rPr>
          <w:szCs w:val="28"/>
          <w:lang w:val="en-GB"/>
        </w:rPr>
        <w:sectPr w:rsidR="00332EE6" w:rsidRPr="00970884" w:rsidSect="00867C9E">
          <w:type w:val="continuous"/>
          <w:pgSz w:w="11905" w:h="16837" w:code="9"/>
          <w:pgMar w:top="720" w:right="720" w:bottom="720" w:left="720" w:header="720" w:footer="567" w:gutter="0"/>
          <w:cols w:num="2" w:space="720"/>
          <w:noEndnote/>
        </w:sectPr>
      </w:pPr>
    </w:p>
    <w:p w14:paraId="11DB8187" w14:textId="0D40C09C" w:rsidR="00332EE6" w:rsidRPr="00BD2ABA" w:rsidRDefault="007A73A0" w:rsidP="008A1FED">
      <w:pPr>
        <w:pStyle w:val="Default"/>
        <w:pBdr>
          <w:bottom w:val="single" w:sz="4" w:space="1" w:color="007BC3"/>
        </w:pBdr>
        <w:rPr>
          <w:rFonts w:ascii="Arial" w:hAnsi="Arial" w:cs="Arial"/>
          <w:b/>
          <w:bCs/>
          <w:color w:val="7030A0"/>
          <w:sz w:val="56"/>
          <w:szCs w:val="56"/>
        </w:rPr>
      </w:pPr>
      <w:r w:rsidRPr="008A1FED">
        <w:rPr>
          <w:rFonts w:ascii="Arial" w:hAnsi="Arial" w:cs="Arial"/>
          <w:color w:val="7030A0"/>
          <w:sz w:val="56"/>
          <w:szCs w:val="56"/>
        </w:rPr>
        <w:lastRenderedPageBreak/>
        <w:t>Cambridgeshire and Peterbor</w:t>
      </w:r>
      <w:r w:rsidR="008A1FED" w:rsidRPr="008A1FED">
        <w:rPr>
          <w:rFonts w:ascii="Arial" w:hAnsi="Arial" w:cs="Arial"/>
          <w:color w:val="7030A0"/>
          <w:sz w:val="56"/>
          <w:szCs w:val="56"/>
        </w:rPr>
        <w:t xml:space="preserve">ough </w:t>
      </w:r>
      <w:r w:rsidR="008A1FED">
        <w:rPr>
          <w:rFonts w:ascii="Arial" w:hAnsi="Arial" w:cs="Arial"/>
          <w:color w:val="7030A0"/>
          <w:sz w:val="56"/>
          <w:szCs w:val="56"/>
        </w:rPr>
        <w:t xml:space="preserve">   </w:t>
      </w:r>
      <w:r w:rsidR="008A1FED" w:rsidRPr="008A1FED">
        <w:rPr>
          <w:rFonts w:ascii="Arial" w:hAnsi="Arial" w:cs="Arial"/>
          <w:color w:val="7030A0"/>
          <w:sz w:val="56"/>
          <w:szCs w:val="56"/>
        </w:rPr>
        <w:t xml:space="preserve">MAPPA - </w:t>
      </w:r>
      <w:r w:rsidR="00BD2ABA" w:rsidRPr="008A1FED">
        <w:rPr>
          <w:rFonts w:ascii="Arial" w:hAnsi="Arial" w:cs="Arial"/>
          <w:color w:val="7030A0"/>
          <w:sz w:val="56"/>
          <w:szCs w:val="56"/>
        </w:rPr>
        <w:t xml:space="preserve">Our Service </w:t>
      </w:r>
      <w:r w:rsidRPr="008A1FED">
        <w:rPr>
          <w:rFonts w:ascii="Arial" w:hAnsi="Arial" w:cs="Arial"/>
          <w:color w:val="FFFFFF"/>
          <w:sz w:val="56"/>
          <w:szCs w:val="56"/>
        </w:rPr>
        <w:t>e</w:t>
      </w:r>
      <w:r w:rsidRPr="008A1FED">
        <w:rPr>
          <w:rFonts w:ascii="Arial" w:hAnsi="Arial" w:cs="Arial"/>
          <w:color w:val="FFFFFF"/>
          <w:sz w:val="16"/>
          <w:szCs w:val="16"/>
        </w:rPr>
        <w:t xml:space="preserve"> and</w:t>
      </w:r>
      <w:r w:rsidRPr="007A73A0">
        <w:rPr>
          <w:rFonts w:ascii="Arial" w:hAnsi="Arial" w:cs="Arial"/>
          <w:color w:val="FFFFFF"/>
          <w:sz w:val="16"/>
          <w:szCs w:val="16"/>
        </w:rPr>
        <w:t xml:space="preserve"> Peterborough MAPPA – Our Service</w:t>
      </w:r>
    </w:p>
    <w:p w14:paraId="2D04DACE" w14:textId="77777777" w:rsidR="00332EE6" w:rsidRPr="00916D29" w:rsidRDefault="00332EE6" w:rsidP="00332EE6">
      <w:pPr>
        <w:pStyle w:val="MAPPA-Bodytext"/>
        <w:rPr>
          <w:lang w:val="en-GB"/>
        </w:rPr>
        <w:sectPr w:rsidR="00332EE6" w:rsidRPr="00916D29" w:rsidSect="00867C9E">
          <w:footerReference w:type="default" r:id="rId24"/>
          <w:pgSz w:w="11905" w:h="16837" w:code="9"/>
          <w:pgMar w:top="720" w:right="720" w:bottom="720" w:left="720" w:header="720" w:footer="567" w:gutter="0"/>
          <w:cols w:space="720"/>
          <w:noEndnote/>
        </w:sectPr>
      </w:pPr>
    </w:p>
    <w:p w14:paraId="2E4AE49B" w14:textId="77777777" w:rsidR="00332EE6" w:rsidRPr="00916D29" w:rsidRDefault="00332EE6" w:rsidP="00332EE6">
      <w:pPr>
        <w:pStyle w:val="MAPPA-Bodytext"/>
        <w:rPr>
          <w:lang w:val="en-GB"/>
        </w:rPr>
      </w:pPr>
    </w:p>
    <w:p w14:paraId="0A30EB00" w14:textId="77777777" w:rsidR="00332EE6" w:rsidRPr="00916D29" w:rsidRDefault="00332EE6" w:rsidP="00332EE6">
      <w:pPr>
        <w:pStyle w:val="MAPPA-HeadingPara"/>
        <w:rPr>
          <w:lang w:val="en-GB"/>
        </w:rPr>
        <w:sectPr w:rsidR="00332EE6" w:rsidRPr="00916D29" w:rsidSect="00867C9E">
          <w:type w:val="continuous"/>
          <w:pgSz w:w="11905" w:h="16837" w:code="9"/>
          <w:pgMar w:top="720" w:right="720" w:bottom="720" w:left="720" w:header="720" w:footer="567" w:gutter="0"/>
          <w:cols w:space="720"/>
          <w:noEndnote/>
        </w:sectPr>
      </w:pPr>
    </w:p>
    <w:p w14:paraId="7591066C" w14:textId="77777777" w:rsidR="00E03856" w:rsidRPr="00E03856" w:rsidRDefault="00E03856" w:rsidP="00970884">
      <w:pPr>
        <w:pStyle w:val="Heading3"/>
      </w:pPr>
      <w:r w:rsidRPr="00E03856">
        <w:t xml:space="preserve">MAPPA Strategic Management Board </w:t>
      </w:r>
    </w:p>
    <w:p w14:paraId="081755CD" w14:textId="77777777" w:rsidR="000C16B4" w:rsidRDefault="00E03856" w:rsidP="00332EE6">
      <w:pPr>
        <w:pStyle w:val="MAPPA-HeadingPara"/>
        <w:rPr>
          <w:color w:val="auto"/>
          <w:lang w:val="en-GB"/>
        </w:rPr>
      </w:pPr>
      <w:r w:rsidRPr="00E03856">
        <w:rPr>
          <w:color w:val="auto"/>
          <w:sz w:val="24"/>
          <w:lang w:val="en-GB"/>
        </w:rPr>
        <w:t>Cambridgeshire and Peterborough MAPPA continue to deliver a strong commitment to safeguarding communities from serious harm posed by violent and sexual offenders. The Strategic Management Board (SMB), comprising senior representatives from the Police, Probation Service, Prison Service, and Duty to Co-operate agencies, meets regularly to oversee performance, ensure compliance with national MAPPA guidance, and drive continuous improvement.</w:t>
      </w:r>
      <w:r w:rsidRPr="00E03856">
        <w:rPr>
          <w:color w:val="auto"/>
          <w:lang w:val="en-GB"/>
        </w:rPr>
        <w:t xml:space="preserve"> </w:t>
      </w:r>
    </w:p>
    <w:p w14:paraId="4B67B318" w14:textId="175B8353" w:rsidR="0079213E" w:rsidRDefault="0079213E" w:rsidP="00970884">
      <w:pPr>
        <w:pStyle w:val="Heading3"/>
      </w:pPr>
      <w:r w:rsidRPr="0079213E">
        <w:t xml:space="preserve">Operational developments </w:t>
      </w:r>
    </w:p>
    <w:p w14:paraId="7E0B91E8" w14:textId="3FBA71F2" w:rsidR="002D3072" w:rsidRPr="00925CC4" w:rsidRDefault="00E32AB9" w:rsidP="002D3072">
      <w:pPr>
        <w:pStyle w:val="NormalWeb"/>
        <w:spacing w:line="300" w:lineRule="atLeast"/>
        <w:rPr>
          <w:rFonts w:ascii="Arial" w:hAnsi="Arial" w:cs="Arial"/>
          <w:szCs w:val="24"/>
        </w:rPr>
      </w:pPr>
      <w:r w:rsidRPr="00925CC4">
        <w:rPr>
          <w:rFonts w:ascii="Arial" w:hAnsi="Arial" w:cs="Arial"/>
          <w:szCs w:val="24"/>
        </w:rPr>
        <w:t xml:space="preserve">The MAPPA Co-ordinator has continued to work closely with Responsible Authority partners and Duty to Co-operate agencies to ensure the </w:t>
      </w:r>
      <w:r w:rsidR="00F116B9" w:rsidRPr="00925CC4">
        <w:rPr>
          <w:rFonts w:ascii="Arial" w:hAnsi="Arial" w:cs="Arial"/>
          <w:szCs w:val="24"/>
        </w:rPr>
        <w:t xml:space="preserve">effective management </w:t>
      </w:r>
      <w:r w:rsidR="00A73F8D" w:rsidRPr="00925CC4">
        <w:rPr>
          <w:rFonts w:ascii="Arial" w:hAnsi="Arial" w:cs="Arial"/>
          <w:szCs w:val="24"/>
        </w:rPr>
        <w:t xml:space="preserve">of eligible cases. </w:t>
      </w:r>
      <w:r w:rsidR="00AD3898" w:rsidRPr="00925CC4">
        <w:rPr>
          <w:rFonts w:ascii="Arial" w:hAnsi="Arial" w:cs="Arial"/>
          <w:szCs w:val="24"/>
        </w:rPr>
        <w:t xml:space="preserve">Progress is being made </w:t>
      </w:r>
      <w:r w:rsidR="00B200C9" w:rsidRPr="00925CC4">
        <w:rPr>
          <w:rFonts w:ascii="Arial" w:hAnsi="Arial" w:cs="Arial"/>
          <w:szCs w:val="24"/>
        </w:rPr>
        <w:t xml:space="preserve">locally </w:t>
      </w:r>
      <w:r w:rsidR="00AD3898" w:rsidRPr="00925CC4">
        <w:rPr>
          <w:rFonts w:ascii="Arial" w:hAnsi="Arial" w:cs="Arial"/>
          <w:szCs w:val="24"/>
        </w:rPr>
        <w:t xml:space="preserve">to </w:t>
      </w:r>
      <w:r w:rsidR="00B200C9" w:rsidRPr="00925CC4">
        <w:rPr>
          <w:rFonts w:ascii="Arial" w:hAnsi="Arial" w:cs="Arial"/>
          <w:szCs w:val="24"/>
        </w:rPr>
        <w:t xml:space="preserve">ensure </w:t>
      </w:r>
      <w:r w:rsidRPr="00925CC4">
        <w:rPr>
          <w:rFonts w:ascii="Arial" w:hAnsi="Arial" w:cs="Arial"/>
          <w:szCs w:val="24"/>
        </w:rPr>
        <w:t>timely identification and referral of eligible cases</w:t>
      </w:r>
      <w:r w:rsidR="00FF2287" w:rsidRPr="00925CC4">
        <w:rPr>
          <w:rFonts w:ascii="Arial" w:hAnsi="Arial" w:cs="Arial"/>
          <w:szCs w:val="24"/>
        </w:rPr>
        <w:t xml:space="preserve">. </w:t>
      </w:r>
      <w:r w:rsidRPr="00925CC4">
        <w:rPr>
          <w:rFonts w:ascii="Arial" w:hAnsi="Arial" w:cs="Arial"/>
          <w:szCs w:val="24"/>
        </w:rPr>
        <w:t xml:space="preserve"> </w:t>
      </w:r>
      <w:r w:rsidR="00974028" w:rsidRPr="00925CC4">
        <w:rPr>
          <w:rFonts w:ascii="Arial" w:hAnsi="Arial" w:cs="Arial"/>
          <w:szCs w:val="24"/>
        </w:rPr>
        <w:t xml:space="preserve">Review of </w:t>
      </w:r>
      <w:r w:rsidR="002D3072" w:rsidRPr="00925CC4">
        <w:rPr>
          <w:rFonts w:ascii="Arial" w:hAnsi="Arial" w:cs="Arial"/>
          <w:szCs w:val="24"/>
        </w:rPr>
        <w:t>MAPPA Level 1 cases within the PDU are being prioritised to ensure that individuals are managed at the most appropriate MAPPA level, with risk management arrangements remaining proportionate and effective.</w:t>
      </w:r>
    </w:p>
    <w:p w14:paraId="49738B99" w14:textId="4B31D597" w:rsidR="00E32AB9" w:rsidRPr="00E32AB9" w:rsidRDefault="00B317EE" w:rsidP="00E32AB9">
      <w:pPr>
        <w:pStyle w:val="MAPPA-HeadingPara"/>
        <w:rPr>
          <w:color w:val="auto"/>
          <w:sz w:val="24"/>
        </w:rPr>
      </w:pPr>
      <w:r>
        <w:rPr>
          <w:color w:val="auto"/>
          <w:sz w:val="24"/>
        </w:rPr>
        <w:t xml:space="preserve">A </w:t>
      </w:r>
      <w:r w:rsidR="00E32AB9" w:rsidRPr="00E32AB9">
        <w:rPr>
          <w:color w:val="auto"/>
          <w:sz w:val="24"/>
        </w:rPr>
        <w:t xml:space="preserve">collaborative approach has become increasingly important in the context of significant demands on the Probation Service following recent legislative </w:t>
      </w:r>
      <w:r w:rsidR="006F7B7C">
        <w:rPr>
          <w:color w:val="auto"/>
          <w:sz w:val="24"/>
        </w:rPr>
        <w:t>and sentencing changes to address prison capacity pressures</w:t>
      </w:r>
      <w:r w:rsidR="00E32AB9" w:rsidRPr="00E32AB9">
        <w:rPr>
          <w:color w:val="auto"/>
          <w:sz w:val="24"/>
        </w:rPr>
        <w:t xml:space="preserve">, which have resulted in increased operational </w:t>
      </w:r>
      <w:r w:rsidR="00E02CFF">
        <w:rPr>
          <w:color w:val="auto"/>
          <w:sz w:val="24"/>
        </w:rPr>
        <w:t>challenges</w:t>
      </w:r>
      <w:r w:rsidR="00E32AB9" w:rsidRPr="00E32AB9">
        <w:rPr>
          <w:color w:val="auto"/>
          <w:sz w:val="24"/>
        </w:rPr>
        <w:t xml:space="preserve"> and a growing complexity of cases managed within the community.</w:t>
      </w:r>
    </w:p>
    <w:p w14:paraId="70BF4C56" w14:textId="19421681" w:rsidR="00E32AB9" w:rsidRPr="00E32AB9" w:rsidRDefault="00E32AB9" w:rsidP="00E32AB9">
      <w:pPr>
        <w:pStyle w:val="MAPPA-HeadingPara"/>
        <w:rPr>
          <w:color w:val="auto"/>
          <w:sz w:val="24"/>
        </w:rPr>
      </w:pPr>
      <w:r w:rsidRPr="00E32AB9">
        <w:rPr>
          <w:color w:val="auto"/>
          <w:sz w:val="24"/>
        </w:rPr>
        <w:t xml:space="preserve">MAPPA remains an integral component of the local public protection framework, providing a structured mechanism through which </w:t>
      </w:r>
      <w:r w:rsidRPr="00E32AB9">
        <w:rPr>
          <w:color w:val="auto"/>
          <w:sz w:val="24"/>
        </w:rPr>
        <w:t>agencies can share information, assess risk, and coordinate risk management activity. Through strong partnership working, MAPPA continues to support the effective management of individuals who pose the highest risk of serious harm, ensuring that public protection remains at the forefront of decision-making across Cambridgeshire and Peterborough. The commitment of all partner agencies has enabled MAPPA arrangements to remain effective and responsive, safeguarding communities while supporting the delivery of proportionate and defensible risk management practices.</w:t>
      </w:r>
    </w:p>
    <w:p w14:paraId="54316B54" w14:textId="627D5338" w:rsidR="0079213E" w:rsidRDefault="00C44B98" w:rsidP="00970884">
      <w:pPr>
        <w:pStyle w:val="Heading3"/>
      </w:pPr>
      <w:r>
        <w:t xml:space="preserve">Housing and Approved Premises </w:t>
      </w:r>
    </w:p>
    <w:p w14:paraId="648C4120" w14:textId="434BAD14" w:rsidR="00C44B98" w:rsidRDefault="002E5240" w:rsidP="00332EE6">
      <w:pPr>
        <w:pStyle w:val="MAPPA-HeadingPara"/>
        <w:rPr>
          <w:color w:val="auto"/>
          <w:sz w:val="24"/>
          <w:lang w:val="en-GB"/>
        </w:rPr>
      </w:pPr>
      <w:r w:rsidRPr="002E5240">
        <w:rPr>
          <w:color w:val="auto"/>
          <w:sz w:val="24"/>
          <w:lang w:val="en-GB"/>
        </w:rPr>
        <w:t>Accommodation remains a challenge, particularly for MAPPA nominals requiring supported housing or resettlement. The region has continued to benefit from the CAS3 (Tier 3 Community Accommodation Service) bed spaces, funded by HMPPS, which provide short-term accommodation for individuals leaving custody. Local housing teams and The Probation Services work together to develop sustainable pathways into independent living, aiming to reduce homelessness and reoffending.</w:t>
      </w:r>
      <w:r>
        <w:rPr>
          <w:color w:val="auto"/>
          <w:sz w:val="24"/>
          <w:lang w:val="en-GB"/>
        </w:rPr>
        <w:t xml:space="preserve"> </w:t>
      </w:r>
    </w:p>
    <w:p w14:paraId="55CEA2D8" w14:textId="143566B6" w:rsidR="00E15388" w:rsidRPr="00E15388" w:rsidRDefault="00E15388" w:rsidP="00E15388">
      <w:pPr>
        <w:pStyle w:val="MAPPA-HeadingPara"/>
        <w:rPr>
          <w:color w:val="auto"/>
          <w:sz w:val="24"/>
        </w:rPr>
      </w:pPr>
      <w:r w:rsidRPr="00E15388">
        <w:rPr>
          <w:color w:val="auto"/>
          <w:sz w:val="24"/>
        </w:rPr>
        <w:t xml:space="preserve">The East of England continues to experience significant pressure on Approved Premises (AP) capacity due to high demand for accommodation for individuals presenting a high risk of serious harm on release from custody. AP placements remain a critical component of public protection arrangements, providing enhanced supervision and risk management during the transition from custody to the community. </w:t>
      </w:r>
      <w:r w:rsidRPr="001241E6">
        <w:rPr>
          <w:color w:val="auto"/>
          <w:sz w:val="24"/>
        </w:rPr>
        <w:t>conditions, exclusion zones, or specialist risk management arrangements</w:t>
      </w:r>
    </w:p>
    <w:p w14:paraId="1859C4C4" w14:textId="77777777" w:rsidR="00E15388" w:rsidRPr="00C44B98" w:rsidRDefault="00E15388" w:rsidP="00332EE6">
      <w:pPr>
        <w:pStyle w:val="MAPPA-HeadingPara"/>
        <w:rPr>
          <w:color w:val="auto"/>
          <w:sz w:val="24"/>
          <w:lang w:val="en-GB"/>
        </w:rPr>
      </w:pPr>
    </w:p>
    <w:p w14:paraId="426C988E" w14:textId="4DE5D894" w:rsidR="00332EE6" w:rsidRDefault="00B6616C" w:rsidP="00970884">
      <w:pPr>
        <w:pStyle w:val="Heading3"/>
      </w:pPr>
      <w:r w:rsidRPr="00B6616C">
        <w:lastRenderedPageBreak/>
        <w:t xml:space="preserve">Training and professional development </w:t>
      </w:r>
    </w:p>
    <w:p w14:paraId="570B0769" w14:textId="62352A9E" w:rsidR="005F21D7" w:rsidRDefault="00055992" w:rsidP="00332EE6">
      <w:pPr>
        <w:pStyle w:val="MAPPA-HeadingPara"/>
        <w:rPr>
          <w:color w:val="auto"/>
          <w:sz w:val="24"/>
          <w:lang w:val="en-GB"/>
        </w:rPr>
      </w:pPr>
      <w:r w:rsidRPr="00055992">
        <w:rPr>
          <w:color w:val="auto"/>
          <w:sz w:val="24"/>
          <w:lang w:val="en-GB"/>
        </w:rPr>
        <w:t xml:space="preserve">MAPPA have maintained a strong focus on professional development. Regular training sessions have been delivered to </w:t>
      </w:r>
      <w:r w:rsidR="00083B36">
        <w:rPr>
          <w:color w:val="auto"/>
          <w:sz w:val="24"/>
          <w:lang w:val="en-GB"/>
        </w:rPr>
        <w:t xml:space="preserve">local </w:t>
      </w:r>
      <w:r w:rsidRPr="00055992">
        <w:rPr>
          <w:color w:val="auto"/>
          <w:sz w:val="24"/>
          <w:lang w:val="en-GB"/>
        </w:rPr>
        <w:t>partners, with focus on risk assessment, multi-agency engagement, and developing robust and effective risk management plans. The MAPPA SMB have overseen case audits and learning reviews to identify best practice and areas for improvement.</w:t>
      </w:r>
    </w:p>
    <w:p w14:paraId="6B070CDE" w14:textId="5B62E67C" w:rsidR="005F21D7" w:rsidRDefault="005F21D7" w:rsidP="00970884">
      <w:pPr>
        <w:pStyle w:val="Heading3"/>
      </w:pPr>
      <w:r>
        <w:t xml:space="preserve">Performance and governance </w:t>
      </w:r>
    </w:p>
    <w:p w14:paraId="3E487791" w14:textId="503D9C77" w:rsidR="00B46329" w:rsidRDefault="00B46329" w:rsidP="00B46329">
      <w:pPr>
        <w:pStyle w:val="MAPPA-HeadingPara"/>
        <w:jc w:val="both"/>
        <w:rPr>
          <w:color w:val="auto"/>
          <w:sz w:val="24"/>
          <w:lang w:val="en-GB"/>
        </w:rPr>
      </w:pPr>
      <w:r w:rsidRPr="00B46329">
        <w:rPr>
          <w:color w:val="auto"/>
          <w:sz w:val="24"/>
          <w:lang w:val="en-GB"/>
        </w:rPr>
        <w:t>Despite national pressures, MAPPA have maintained high standards of practice. The SMB has continued to monitor and report strong results against key indicators, including referral rates, meeting attendance, and the timeliness of risk management plans. No serious case reviews have been necessary, reflecting the effectiveness of local arrangements.</w:t>
      </w:r>
    </w:p>
    <w:p w14:paraId="4A9F1326" w14:textId="2B95D202" w:rsidR="00B46329" w:rsidRDefault="00835C38" w:rsidP="00970884">
      <w:pPr>
        <w:pStyle w:val="Heading3"/>
      </w:pPr>
      <w:r>
        <w:t>Equality and diversity</w:t>
      </w:r>
    </w:p>
    <w:p w14:paraId="60E0B238" w14:textId="0819E6A7" w:rsidR="001241E6" w:rsidRPr="00970884" w:rsidRDefault="00291B39" w:rsidP="00C10082">
      <w:pPr>
        <w:pStyle w:val="MAPPA-HeadingPara"/>
        <w:rPr>
          <w:color w:val="auto"/>
          <w:sz w:val="24"/>
          <w:lang w:val="en-GB"/>
        </w:rPr>
      </w:pPr>
      <w:r w:rsidRPr="00291B39">
        <w:rPr>
          <w:color w:val="auto"/>
          <w:sz w:val="24"/>
          <w:lang w:val="en-GB"/>
        </w:rPr>
        <w:t>MAPPA partners remain committed to upholding the principles of equality and diversity. All agencies are encouraged to consider the protected characteristics of nominals when developing risk management plans. Mental health, disability, and cultural needs are routinely assessed and addressed through tailored interventions.</w:t>
      </w:r>
    </w:p>
    <w:p w14:paraId="2721E9FC" w14:textId="77777777" w:rsidR="001241E6" w:rsidRDefault="001241E6" w:rsidP="00970884">
      <w:pPr>
        <w:pStyle w:val="Heading3"/>
      </w:pPr>
      <w:r>
        <w:t xml:space="preserve">Looking ahead </w:t>
      </w:r>
    </w:p>
    <w:p w14:paraId="3C6A1901" w14:textId="776B0D0D" w:rsidR="00C10082" w:rsidRPr="00C10082" w:rsidRDefault="00C10082" w:rsidP="00C10082">
      <w:pPr>
        <w:pStyle w:val="MAPPA-HeadingPara"/>
        <w:rPr>
          <w:color w:val="000000" w:themeColor="text1"/>
          <w:sz w:val="24"/>
        </w:rPr>
      </w:pPr>
      <w:r w:rsidRPr="00C10082">
        <w:rPr>
          <w:color w:val="000000" w:themeColor="text1"/>
          <w:sz w:val="24"/>
        </w:rPr>
        <w:t>MAPPA in Cambridgeshire will continue to build on strong foundations of effective partnership working, robust governance, and a shared commitment to public protection. The ongoing collaboration between Responsible Authorities and Duty to Co-operate agencies remains central to managing risk effectively and achieving positive outcomes for individuals subject to MAPPA.</w:t>
      </w:r>
    </w:p>
    <w:p w14:paraId="4D4E173A" w14:textId="77777777" w:rsidR="00C10082" w:rsidRPr="00C10082" w:rsidRDefault="00C10082" w:rsidP="00C10082">
      <w:pPr>
        <w:pStyle w:val="MAPPA-HeadingPara"/>
        <w:rPr>
          <w:color w:val="000000" w:themeColor="text1"/>
          <w:sz w:val="24"/>
        </w:rPr>
      </w:pPr>
      <w:r w:rsidRPr="00C10082">
        <w:rPr>
          <w:color w:val="000000" w:themeColor="text1"/>
          <w:sz w:val="24"/>
        </w:rPr>
        <w:t>A continued focus will be placed on sharing good practice, strengthening professional relationships, and promoting early engagement across partner agencies to support timely information sharing, risk assessment, and coordinated risk</w:t>
      </w:r>
      <w:r w:rsidRPr="00C10082">
        <w:rPr>
          <w:color w:val="000000" w:themeColor="text1"/>
          <w:szCs w:val="38"/>
        </w:rPr>
        <w:t xml:space="preserve"> </w:t>
      </w:r>
      <w:r w:rsidRPr="00C10082">
        <w:rPr>
          <w:color w:val="000000" w:themeColor="text1"/>
          <w:sz w:val="24"/>
        </w:rPr>
        <w:t>management. The MAPPA Strategic Management Board remains committed to maintaining high standards of practice while encouraging innovation and continuous improvement.</w:t>
      </w:r>
    </w:p>
    <w:p w14:paraId="47DDDA12" w14:textId="26D6AF34" w:rsidR="00C10082" w:rsidRPr="00C10082" w:rsidRDefault="00C10082" w:rsidP="00C10082">
      <w:pPr>
        <w:pStyle w:val="MAPPA-HeadingPara"/>
        <w:rPr>
          <w:color w:val="000000" w:themeColor="text1"/>
          <w:sz w:val="24"/>
        </w:rPr>
      </w:pPr>
      <w:r w:rsidRPr="00C10082">
        <w:rPr>
          <w:color w:val="000000" w:themeColor="text1"/>
          <w:sz w:val="24"/>
        </w:rPr>
        <w:t>As Probation</w:t>
      </w:r>
      <w:r w:rsidR="0071241E">
        <w:rPr>
          <w:color w:val="000000" w:themeColor="text1"/>
          <w:sz w:val="24"/>
        </w:rPr>
        <w:t xml:space="preserve"> and prisons</w:t>
      </w:r>
      <w:r w:rsidRPr="00C10082">
        <w:rPr>
          <w:color w:val="000000" w:themeColor="text1"/>
          <w:sz w:val="24"/>
        </w:rPr>
        <w:t xml:space="preserve"> continue to respond to operational and organisational change, partners will work together to adapt processes, maximise available resources, and ensure that public protection remains at the forefront of all </w:t>
      </w:r>
      <w:r w:rsidR="0032008F">
        <w:rPr>
          <w:color w:val="000000" w:themeColor="text1"/>
          <w:sz w:val="24"/>
        </w:rPr>
        <w:t xml:space="preserve">local MAPPA </w:t>
      </w:r>
      <w:r w:rsidRPr="00C10082">
        <w:rPr>
          <w:color w:val="000000" w:themeColor="text1"/>
          <w:sz w:val="24"/>
        </w:rPr>
        <w:t>activity. Through strong partnerships, effective communication, and a collective commitment to reducing harm, Cambridgeshire MAPPA is well placed to meet future challenges and continue delivering effective multi-agency risk management.</w:t>
      </w:r>
    </w:p>
    <w:p w14:paraId="75D0B681" w14:textId="77777777" w:rsidR="00C10082" w:rsidRPr="00C10082" w:rsidRDefault="00C10082" w:rsidP="00835C38">
      <w:pPr>
        <w:pStyle w:val="MAPPA-HeadingPara"/>
        <w:rPr>
          <w:color w:val="7030A0"/>
          <w:szCs w:val="38"/>
          <w:lang w:val="en-GB"/>
        </w:rPr>
      </w:pPr>
    </w:p>
    <w:p w14:paraId="5BB184F3" w14:textId="77777777" w:rsidR="00055992" w:rsidRPr="00055992" w:rsidRDefault="00055992" w:rsidP="00332EE6">
      <w:pPr>
        <w:pStyle w:val="MAPPA-HeadingPara"/>
        <w:rPr>
          <w:color w:val="auto"/>
          <w:sz w:val="24"/>
          <w:lang w:val="en-GB"/>
        </w:rPr>
      </w:pPr>
    </w:p>
    <w:p w14:paraId="5B255C0C" w14:textId="77777777" w:rsidR="00332EE6" w:rsidRPr="00916D29" w:rsidRDefault="00332EE6" w:rsidP="00332EE6">
      <w:pPr>
        <w:pStyle w:val="MAPPA-Bodytext"/>
        <w:rPr>
          <w:lang w:val="en-GB"/>
        </w:rPr>
      </w:pPr>
    </w:p>
    <w:p w14:paraId="6620B6A1" w14:textId="77777777" w:rsidR="00332EE6" w:rsidRPr="00916D29" w:rsidRDefault="00332EE6" w:rsidP="00332EE6">
      <w:pPr>
        <w:pStyle w:val="MAPPA-Bodytext"/>
        <w:rPr>
          <w:szCs w:val="28"/>
          <w:lang w:val="en-GB"/>
        </w:rPr>
        <w:sectPr w:rsidR="00332EE6" w:rsidRPr="00916D29" w:rsidSect="00970884">
          <w:type w:val="continuous"/>
          <w:pgSz w:w="11905" w:h="16837" w:code="9"/>
          <w:pgMar w:top="720" w:right="720" w:bottom="1702" w:left="720" w:header="720" w:footer="567" w:gutter="0"/>
          <w:cols w:num="2" w:space="720"/>
          <w:noEndnote/>
        </w:sectPr>
      </w:pPr>
    </w:p>
    <w:p w14:paraId="07ACF0A5" w14:textId="0AFC25D8" w:rsidR="00332EE6" w:rsidRPr="00B01E0C" w:rsidRDefault="00332EE6" w:rsidP="00A07899">
      <w:pPr>
        <w:pStyle w:val="MAPPA-Bodytext"/>
        <w:spacing w:before="4800"/>
        <w:jc w:val="center"/>
        <w:rPr>
          <w:b/>
          <w:color w:val="7030A0"/>
          <w:sz w:val="26"/>
          <w:szCs w:val="26"/>
          <w:lang w:val="en-GB"/>
        </w:rPr>
      </w:pPr>
      <w:r w:rsidRPr="00B01E0C">
        <w:rPr>
          <w:b/>
          <w:color w:val="7030A0"/>
          <w:sz w:val="26"/>
          <w:szCs w:val="26"/>
          <w:lang w:val="en-GB"/>
        </w:rPr>
        <w:lastRenderedPageBreak/>
        <w:t xml:space="preserve">All MAPPA reports from England and Wales are </w:t>
      </w:r>
      <w:hyperlink r:id="rId25" w:history="1">
        <w:r w:rsidR="00A07899" w:rsidRPr="000914FD">
          <w:rPr>
            <w:rStyle w:val="Hyperlink"/>
            <w:rFonts w:cs="Arial"/>
            <w:sz w:val="24"/>
            <w:szCs w:val="24"/>
            <w:lang w:val="en-GB"/>
          </w:rPr>
          <w:t>published online on GOV.UK</w:t>
        </w:r>
      </w:hyperlink>
    </w:p>
    <w:p w14:paraId="072AF56B" w14:textId="2F516A49" w:rsidR="00332EE6" w:rsidRPr="00B01E0C" w:rsidRDefault="00332EE6" w:rsidP="00332EE6">
      <w:pPr>
        <w:pStyle w:val="MAPPA-Bodytext"/>
        <w:jc w:val="center"/>
        <w:rPr>
          <w:b/>
          <w:color w:val="7030A0"/>
          <w:sz w:val="26"/>
          <w:szCs w:val="26"/>
          <w:lang w:val="en-GB"/>
        </w:rPr>
      </w:pPr>
    </w:p>
    <w:p w14:paraId="1D3F21DD" w14:textId="77777777" w:rsidR="00782444" w:rsidRPr="00B01E0C" w:rsidRDefault="00782444" w:rsidP="009A77C3">
      <w:pPr>
        <w:pStyle w:val="MAPPA-Bodytext"/>
        <w:rPr>
          <w:b/>
          <w:color w:val="7030A0"/>
          <w:sz w:val="26"/>
          <w:szCs w:val="26"/>
          <w:lang w:val="en-GB"/>
        </w:rPr>
      </w:pPr>
    </w:p>
    <w:p w14:paraId="5D639194" w14:textId="77777777" w:rsidR="00193E0E" w:rsidRDefault="00E1528C" w:rsidP="00193E0E">
      <w:pPr>
        <w:pStyle w:val="MAPPA-Bodytext"/>
        <w:spacing w:line="240" w:lineRule="atLeast"/>
        <w:jc w:val="center"/>
        <w:rPr>
          <w:b/>
          <w:color w:val="7030A0"/>
          <w:sz w:val="24"/>
          <w:szCs w:val="24"/>
          <w:lang w:val="en-GB"/>
        </w:rPr>
      </w:pPr>
      <w:r>
        <w:rPr>
          <w:noProof/>
        </w:rPr>
        <w:drawing>
          <wp:inline distT="0" distB="0" distL="0" distR="0" wp14:anchorId="1FB8CF13" wp14:editId="16A38EF4">
            <wp:extent cx="1123672" cy="914400"/>
            <wp:effectExtent l="0" t="0" r="635"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85794" cy="964952"/>
                    </a:xfrm>
                    <a:prstGeom prst="rect">
                      <a:avLst/>
                    </a:prstGeom>
                    <a:noFill/>
                    <a:ln>
                      <a:noFill/>
                    </a:ln>
                  </pic:spPr>
                </pic:pic>
              </a:graphicData>
            </a:graphic>
          </wp:inline>
        </w:drawing>
      </w:r>
    </w:p>
    <w:p w14:paraId="3120ED74" w14:textId="77777777" w:rsidR="00193E0E" w:rsidRDefault="00193E0E" w:rsidP="00193E0E">
      <w:pPr>
        <w:pStyle w:val="MAPPA-Bodytext"/>
        <w:spacing w:line="240" w:lineRule="atLeast"/>
        <w:jc w:val="center"/>
        <w:rPr>
          <w:b/>
          <w:color w:val="7030A0"/>
          <w:sz w:val="24"/>
          <w:szCs w:val="24"/>
          <w:lang w:val="en-GB"/>
        </w:rPr>
      </w:pPr>
    </w:p>
    <w:p w14:paraId="3AD48DFA" w14:textId="513DDE15" w:rsidR="00332EE6" w:rsidRPr="006954C2" w:rsidRDefault="009A77C3" w:rsidP="00193E0E">
      <w:pPr>
        <w:pStyle w:val="MAPPA-Bodytext"/>
        <w:spacing w:line="240" w:lineRule="atLeast"/>
        <w:jc w:val="center"/>
        <w:rPr>
          <w:b/>
          <w:color w:val="7030A0"/>
          <w:sz w:val="24"/>
          <w:szCs w:val="24"/>
          <w:lang w:val="en-GB"/>
        </w:rPr>
      </w:pPr>
      <w:r>
        <w:rPr>
          <w:noProof/>
        </w:rPr>
        <w:drawing>
          <wp:inline distT="0" distB="0" distL="0" distR="0" wp14:anchorId="74C82DBD" wp14:editId="76EACAD9">
            <wp:extent cx="1504950" cy="1331072"/>
            <wp:effectExtent l="0" t="0" r="0" b="2540"/>
            <wp:docPr id="36424866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248663" name="Picture 13">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13886" cy="1338975"/>
                    </a:xfrm>
                    <a:prstGeom prst="rect">
                      <a:avLst/>
                    </a:prstGeom>
                    <a:noFill/>
                    <a:ln>
                      <a:noFill/>
                    </a:ln>
                  </pic:spPr>
                </pic:pic>
              </a:graphicData>
            </a:graphic>
          </wp:inline>
        </w:drawing>
      </w:r>
      <w:r w:rsidR="00E1528C">
        <w:rPr>
          <w:b/>
          <w:color w:val="7030A0"/>
          <w:sz w:val="24"/>
          <w:szCs w:val="24"/>
          <w:lang w:val="en-GB"/>
        </w:rPr>
        <w:tab/>
      </w:r>
      <w:r w:rsidR="00E1528C">
        <w:rPr>
          <w:noProof/>
        </w:rPr>
        <w:drawing>
          <wp:inline distT="0" distB="0" distL="0" distR="0" wp14:anchorId="3252529B" wp14:editId="706EAC50">
            <wp:extent cx="1508803" cy="596900"/>
            <wp:effectExtent l="0" t="0" r="0" b="0"/>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16997" cy="600142"/>
                    </a:xfrm>
                    <a:prstGeom prst="rect">
                      <a:avLst/>
                    </a:prstGeom>
                    <a:noFill/>
                    <a:ln>
                      <a:noFill/>
                    </a:ln>
                  </pic:spPr>
                </pic:pic>
              </a:graphicData>
            </a:graphic>
          </wp:inline>
        </w:drawing>
      </w:r>
    </w:p>
    <w:p w14:paraId="3D8ACAA2" w14:textId="77777777" w:rsidR="000E3453" w:rsidRPr="006954C2" w:rsidRDefault="000E3453" w:rsidP="00193E0E">
      <w:pPr>
        <w:pStyle w:val="MAPPA-Bodytext"/>
        <w:spacing w:line="240" w:lineRule="atLeast"/>
        <w:jc w:val="center"/>
        <w:rPr>
          <w:b/>
          <w:color w:val="7030A0"/>
          <w:sz w:val="24"/>
          <w:szCs w:val="24"/>
          <w:lang w:val="en-GB"/>
        </w:rPr>
        <w:sectPr w:rsidR="000E3453" w:rsidRPr="006954C2" w:rsidSect="00867C9E">
          <w:footerReference w:type="default" r:id="rId29"/>
          <w:pgSz w:w="11905" w:h="16837" w:code="9"/>
          <w:pgMar w:top="720" w:right="720" w:bottom="720" w:left="720" w:header="720" w:footer="567" w:gutter="0"/>
          <w:cols w:space="720"/>
          <w:noEndnote/>
          <w:docGrid w:linePitch="360"/>
        </w:sectPr>
      </w:pPr>
    </w:p>
    <w:p w14:paraId="024CE8E5" w14:textId="74E00DF9" w:rsidR="0052760C" w:rsidRPr="006954C2" w:rsidRDefault="00AA7FE7" w:rsidP="00AA7FE7">
      <w:pPr>
        <w:spacing w:line="240" w:lineRule="atLeast"/>
        <w:rPr>
          <w:rFonts w:cs="Arial"/>
        </w:rPr>
      </w:pPr>
      <w:r>
        <w:rPr>
          <w:rFonts w:cs="Arial"/>
        </w:rPr>
        <w:t xml:space="preserve">       </w:t>
      </w:r>
    </w:p>
    <w:p w14:paraId="184D6788" w14:textId="1038262D" w:rsidR="00DE3907" w:rsidRPr="00AA7FE7" w:rsidRDefault="00DE3907" w:rsidP="009A77C3">
      <w:pPr>
        <w:spacing w:line="240" w:lineRule="atLeast"/>
        <w:rPr>
          <w:b/>
          <w:bCs/>
          <w:color w:val="7030A0"/>
        </w:rPr>
      </w:pPr>
    </w:p>
    <w:sectPr w:rsidR="00DE3907" w:rsidRPr="00AA7FE7"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8D4EB" w14:textId="77777777" w:rsidR="00D338B9" w:rsidRDefault="00D338B9" w:rsidP="001A5708">
      <w:pPr>
        <w:pStyle w:val="MAPPA-Bodytext"/>
      </w:pPr>
      <w:r>
        <w:separator/>
      </w:r>
    </w:p>
  </w:endnote>
  <w:endnote w:type="continuationSeparator" w:id="0">
    <w:p w14:paraId="12B79EFC" w14:textId="77777777" w:rsidR="00D338B9" w:rsidRDefault="00D338B9" w:rsidP="001A5708">
      <w:pPr>
        <w:pStyle w:val="MAPPA-Bodytext"/>
      </w:pPr>
      <w:r>
        <w:continuationSeparator/>
      </w:r>
    </w:p>
  </w:endnote>
  <w:endnote w:type="continuationNotice" w:id="1">
    <w:p w14:paraId="1EE0B537" w14:textId="77777777" w:rsidR="00D338B9" w:rsidRDefault="00D338B9"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2D7A742" w:rsidR="00DE3907"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752"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7"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6DD2E" w14:textId="77777777" w:rsidR="00D338B9" w:rsidRDefault="00D338B9" w:rsidP="001A5708">
      <w:pPr>
        <w:pStyle w:val="MAPPA-Bodytext"/>
      </w:pPr>
      <w:r>
        <w:separator/>
      </w:r>
    </w:p>
  </w:footnote>
  <w:footnote w:type="continuationSeparator" w:id="0">
    <w:p w14:paraId="6A3A122E" w14:textId="77777777" w:rsidR="00D338B9" w:rsidRDefault="00D338B9" w:rsidP="001A5708">
      <w:pPr>
        <w:pStyle w:val="MAPPA-Bodytext"/>
      </w:pPr>
      <w:r>
        <w:continuationSeparator/>
      </w:r>
    </w:p>
  </w:footnote>
  <w:footnote w:type="continuationNotice" w:id="1">
    <w:p w14:paraId="184C6DE4" w14:textId="77777777" w:rsidR="00D338B9" w:rsidRDefault="00D338B9"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07C37"/>
    <w:rsid w:val="00010BE5"/>
    <w:rsid w:val="00010D36"/>
    <w:rsid w:val="00012BCD"/>
    <w:rsid w:val="00017F96"/>
    <w:rsid w:val="000206AF"/>
    <w:rsid w:val="00021CBE"/>
    <w:rsid w:val="00033165"/>
    <w:rsid w:val="000334A5"/>
    <w:rsid w:val="000349AE"/>
    <w:rsid w:val="00036426"/>
    <w:rsid w:val="00044A8E"/>
    <w:rsid w:val="00051C64"/>
    <w:rsid w:val="00052623"/>
    <w:rsid w:val="000536B2"/>
    <w:rsid w:val="00055992"/>
    <w:rsid w:val="000575B1"/>
    <w:rsid w:val="000576D6"/>
    <w:rsid w:val="00062F55"/>
    <w:rsid w:val="000739BA"/>
    <w:rsid w:val="000809B8"/>
    <w:rsid w:val="00080DFC"/>
    <w:rsid w:val="00083B36"/>
    <w:rsid w:val="000914FD"/>
    <w:rsid w:val="0009323B"/>
    <w:rsid w:val="0009506C"/>
    <w:rsid w:val="000A2DB3"/>
    <w:rsid w:val="000A4F8A"/>
    <w:rsid w:val="000A6775"/>
    <w:rsid w:val="000B0969"/>
    <w:rsid w:val="000B3DC7"/>
    <w:rsid w:val="000B7C9F"/>
    <w:rsid w:val="000C16B4"/>
    <w:rsid w:val="000D082C"/>
    <w:rsid w:val="000E3453"/>
    <w:rsid w:val="000E3C5B"/>
    <w:rsid w:val="000F355B"/>
    <w:rsid w:val="000F65BF"/>
    <w:rsid w:val="00104025"/>
    <w:rsid w:val="00105344"/>
    <w:rsid w:val="001143B7"/>
    <w:rsid w:val="001241E6"/>
    <w:rsid w:val="00127B7C"/>
    <w:rsid w:val="00140627"/>
    <w:rsid w:val="001435D5"/>
    <w:rsid w:val="00146AC1"/>
    <w:rsid w:val="00152647"/>
    <w:rsid w:val="00154D3E"/>
    <w:rsid w:val="00157F24"/>
    <w:rsid w:val="001638BB"/>
    <w:rsid w:val="0017287F"/>
    <w:rsid w:val="0017380D"/>
    <w:rsid w:val="001800EB"/>
    <w:rsid w:val="00190BAD"/>
    <w:rsid w:val="00193E0E"/>
    <w:rsid w:val="00194B1F"/>
    <w:rsid w:val="0019535C"/>
    <w:rsid w:val="001976DE"/>
    <w:rsid w:val="001A030E"/>
    <w:rsid w:val="001A2E78"/>
    <w:rsid w:val="001A4849"/>
    <w:rsid w:val="001A5708"/>
    <w:rsid w:val="001B0AE1"/>
    <w:rsid w:val="001B4354"/>
    <w:rsid w:val="001C2687"/>
    <w:rsid w:val="001D15DF"/>
    <w:rsid w:val="001D5B9B"/>
    <w:rsid w:val="001E015A"/>
    <w:rsid w:val="001E4AC5"/>
    <w:rsid w:val="001E5868"/>
    <w:rsid w:val="001E793A"/>
    <w:rsid w:val="001F341F"/>
    <w:rsid w:val="001F3FB5"/>
    <w:rsid w:val="001F66BB"/>
    <w:rsid w:val="001F6C57"/>
    <w:rsid w:val="00203010"/>
    <w:rsid w:val="00206B09"/>
    <w:rsid w:val="0020762B"/>
    <w:rsid w:val="0021358B"/>
    <w:rsid w:val="002171AC"/>
    <w:rsid w:val="00224C51"/>
    <w:rsid w:val="00225767"/>
    <w:rsid w:val="00230E77"/>
    <w:rsid w:val="00233AB5"/>
    <w:rsid w:val="00242309"/>
    <w:rsid w:val="002446A8"/>
    <w:rsid w:val="0024482A"/>
    <w:rsid w:val="0025291B"/>
    <w:rsid w:val="00253F9E"/>
    <w:rsid w:val="00254EE2"/>
    <w:rsid w:val="002621F5"/>
    <w:rsid w:val="00271EB2"/>
    <w:rsid w:val="0027253A"/>
    <w:rsid w:val="00273407"/>
    <w:rsid w:val="00274A96"/>
    <w:rsid w:val="00276BD6"/>
    <w:rsid w:val="00281FCC"/>
    <w:rsid w:val="0028255E"/>
    <w:rsid w:val="00283D9A"/>
    <w:rsid w:val="002850D6"/>
    <w:rsid w:val="00291B39"/>
    <w:rsid w:val="002962CB"/>
    <w:rsid w:val="00296A85"/>
    <w:rsid w:val="002A5E53"/>
    <w:rsid w:val="002B1B3E"/>
    <w:rsid w:val="002B3DF0"/>
    <w:rsid w:val="002C0567"/>
    <w:rsid w:val="002C2403"/>
    <w:rsid w:val="002D3010"/>
    <w:rsid w:val="002D3072"/>
    <w:rsid w:val="002D5862"/>
    <w:rsid w:val="002D614A"/>
    <w:rsid w:val="002E4854"/>
    <w:rsid w:val="002E5240"/>
    <w:rsid w:val="002E767F"/>
    <w:rsid w:val="002F46BF"/>
    <w:rsid w:val="002F763F"/>
    <w:rsid w:val="00302FA6"/>
    <w:rsid w:val="00304627"/>
    <w:rsid w:val="00305294"/>
    <w:rsid w:val="00310CE5"/>
    <w:rsid w:val="00315A5A"/>
    <w:rsid w:val="00316362"/>
    <w:rsid w:val="003168ED"/>
    <w:rsid w:val="00317908"/>
    <w:rsid w:val="0032008F"/>
    <w:rsid w:val="00331827"/>
    <w:rsid w:val="00331886"/>
    <w:rsid w:val="00332369"/>
    <w:rsid w:val="00332EE6"/>
    <w:rsid w:val="00334657"/>
    <w:rsid w:val="00335BEB"/>
    <w:rsid w:val="00337928"/>
    <w:rsid w:val="0034316C"/>
    <w:rsid w:val="00347A55"/>
    <w:rsid w:val="00351A15"/>
    <w:rsid w:val="003554C4"/>
    <w:rsid w:val="003563AC"/>
    <w:rsid w:val="003668BB"/>
    <w:rsid w:val="00390792"/>
    <w:rsid w:val="00391BEB"/>
    <w:rsid w:val="00395ED3"/>
    <w:rsid w:val="00396101"/>
    <w:rsid w:val="00396130"/>
    <w:rsid w:val="00396499"/>
    <w:rsid w:val="00397110"/>
    <w:rsid w:val="003A385F"/>
    <w:rsid w:val="003A3D90"/>
    <w:rsid w:val="003A7DAA"/>
    <w:rsid w:val="003B63B3"/>
    <w:rsid w:val="003B6695"/>
    <w:rsid w:val="003C0362"/>
    <w:rsid w:val="003C36DD"/>
    <w:rsid w:val="003D3D7F"/>
    <w:rsid w:val="003E0591"/>
    <w:rsid w:val="003E0965"/>
    <w:rsid w:val="003E0B74"/>
    <w:rsid w:val="003F01A6"/>
    <w:rsid w:val="003F03F6"/>
    <w:rsid w:val="003F73FB"/>
    <w:rsid w:val="00407E23"/>
    <w:rsid w:val="00410720"/>
    <w:rsid w:val="00416B8E"/>
    <w:rsid w:val="00421553"/>
    <w:rsid w:val="00425529"/>
    <w:rsid w:val="004265C9"/>
    <w:rsid w:val="004276E0"/>
    <w:rsid w:val="0043417E"/>
    <w:rsid w:val="00440E43"/>
    <w:rsid w:val="00441138"/>
    <w:rsid w:val="00441413"/>
    <w:rsid w:val="0044659C"/>
    <w:rsid w:val="00447953"/>
    <w:rsid w:val="00447974"/>
    <w:rsid w:val="004602E7"/>
    <w:rsid w:val="0046416B"/>
    <w:rsid w:val="00466AFF"/>
    <w:rsid w:val="00476A59"/>
    <w:rsid w:val="00481AE8"/>
    <w:rsid w:val="00486257"/>
    <w:rsid w:val="00486695"/>
    <w:rsid w:val="00490949"/>
    <w:rsid w:val="004A110B"/>
    <w:rsid w:val="004A1DC1"/>
    <w:rsid w:val="004C40BA"/>
    <w:rsid w:val="004D2C69"/>
    <w:rsid w:val="004D5668"/>
    <w:rsid w:val="004E0289"/>
    <w:rsid w:val="004E35DC"/>
    <w:rsid w:val="004E51F9"/>
    <w:rsid w:val="004E7E67"/>
    <w:rsid w:val="004F36A2"/>
    <w:rsid w:val="004F6BAD"/>
    <w:rsid w:val="00507932"/>
    <w:rsid w:val="0051052E"/>
    <w:rsid w:val="00514F8C"/>
    <w:rsid w:val="0052037E"/>
    <w:rsid w:val="00523CF4"/>
    <w:rsid w:val="005250EB"/>
    <w:rsid w:val="0052760C"/>
    <w:rsid w:val="005350B3"/>
    <w:rsid w:val="00540EFD"/>
    <w:rsid w:val="00542928"/>
    <w:rsid w:val="00552ADC"/>
    <w:rsid w:val="00555679"/>
    <w:rsid w:val="005556BC"/>
    <w:rsid w:val="00560418"/>
    <w:rsid w:val="00561E0B"/>
    <w:rsid w:val="00562E7B"/>
    <w:rsid w:val="00563E49"/>
    <w:rsid w:val="00575CC8"/>
    <w:rsid w:val="0059208A"/>
    <w:rsid w:val="00593013"/>
    <w:rsid w:val="00594656"/>
    <w:rsid w:val="00594B3D"/>
    <w:rsid w:val="00595295"/>
    <w:rsid w:val="005957DB"/>
    <w:rsid w:val="00595C55"/>
    <w:rsid w:val="005A1B9A"/>
    <w:rsid w:val="005A4FD4"/>
    <w:rsid w:val="005C1E3D"/>
    <w:rsid w:val="005C4A2A"/>
    <w:rsid w:val="005D0433"/>
    <w:rsid w:val="005D189A"/>
    <w:rsid w:val="005E1880"/>
    <w:rsid w:val="005E20D8"/>
    <w:rsid w:val="005F006A"/>
    <w:rsid w:val="005F21D7"/>
    <w:rsid w:val="005F4133"/>
    <w:rsid w:val="005F4DAB"/>
    <w:rsid w:val="00605AEC"/>
    <w:rsid w:val="006139F9"/>
    <w:rsid w:val="006231D6"/>
    <w:rsid w:val="00626C9F"/>
    <w:rsid w:val="00630DBA"/>
    <w:rsid w:val="00631010"/>
    <w:rsid w:val="00631192"/>
    <w:rsid w:val="0063638C"/>
    <w:rsid w:val="006506E6"/>
    <w:rsid w:val="006529F4"/>
    <w:rsid w:val="0065675B"/>
    <w:rsid w:val="00662BE5"/>
    <w:rsid w:val="00663F0A"/>
    <w:rsid w:val="0066652E"/>
    <w:rsid w:val="00671703"/>
    <w:rsid w:val="00672210"/>
    <w:rsid w:val="006726F4"/>
    <w:rsid w:val="00673321"/>
    <w:rsid w:val="00683239"/>
    <w:rsid w:val="00683618"/>
    <w:rsid w:val="00684DD2"/>
    <w:rsid w:val="006877F7"/>
    <w:rsid w:val="00687BD5"/>
    <w:rsid w:val="0069414D"/>
    <w:rsid w:val="00694A98"/>
    <w:rsid w:val="006954C2"/>
    <w:rsid w:val="00695CEC"/>
    <w:rsid w:val="0069789C"/>
    <w:rsid w:val="006A056D"/>
    <w:rsid w:val="006A3752"/>
    <w:rsid w:val="006A45B8"/>
    <w:rsid w:val="006A73D6"/>
    <w:rsid w:val="006A7F33"/>
    <w:rsid w:val="006B2A8A"/>
    <w:rsid w:val="006B75D2"/>
    <w:rsid w:val="006C58FB"/>
    <w:rsid w:val="006D59A4"/>
    <w:rsid w:val="006D6914"/>
    <w:rsid w:val="006E2307"/>
    <w:rsid w:val="006E3B3D"/>
    <w:rsid w:val="006E46E2"/>
    <w:rsid w:val="006E5311"/>
    <w:rsid w:val="006E71D8"/>
    <w:rsid w:val="006F0EEF"/>
    <w:rsid w:val="006F27F5"/>
    <w:rsid w:val="006F7B7C"/>
    <w:rsid w:val="007000D6"/>
    <w:rsid w:val="0070290A"/>
    <w:rsid w:val="007043B9"/>
    <w:rsid w:val="007059C7"/>
    <w:rsid w:val="00711B4E"/>
    <w:rsid w:val="0071241E"/>
    <w:rsid w:val="007131AC"/>
    <w:rsid w:val="00716097"/>
    <w:rsid w:val="00717E7B"/>
    <w:rsid w:val="007203E9"/>
    <w:rsid w:val="00722F6A"/>
    <w:rsid w:val="00724145"/>
    <w:rsid w:val="00730FAC"/>
    <w:rsid w:val="0073420A"/>
    <w:rsid w:val="00735E92"/>
    <w:rsid w:val="00740AED"/>
    <w:rsid w:val="00740F8A"/>
    <w:rsid w:val="0074223D"/>
    <w:rsid w:val="00744D61"/>
    <w:rsid w:val="00745F1E"/>
    <w:rsid w:val="00747320"/>
    <w:rsid w:val="007477FB"/>
    <w:rsid w:val="007560AF"/>
    <w:rsid w:val="00761E84"/>
    <w:rsid w:val="00770457"/>
    <w:rsid w:val="007774E2"/>
    <w:rsid w:val="00782444"/>
    <w:rsid w:val="00783E05"/>
    <w:rsid w:val="00786A3A"/>
    <w:rsid w:val="0079213E"/>
    <w:rsid w:val="007A34EE"/>
    <w:rsid w:val="007A47E1"/>
    <w:rsid w:val="007A73A0"/>
    <w:rsid w:val="007A7F00"/>
    <w:rsid w:val="007B0338"/>
    <w:rsid w:val="007B122C"/>
    <w:rsid w:val="007B423B"/>
    <w:rsid w:val="007B7706"/>
    <w:rsid w:val="007C0669"/>
    <w:rsid w:val="007C08AC"/>
    <w:rsid w:val="007C095C"/>
    <w:rsid w:val="007C6D23"/>
    <w:rsid w:val="007C7106"/>
    <w:rsid w:val="007C7F2D"/>
    <w:rsid w:val="007E2BA1"/>
    <w:rsid w:val="007F1B0B"/>
    <w:rsid w:val="007F347E"/>
    <w:rsid w:val="00813634"/>
    <w:rsid w:val="00815132"/>
    <w:rsid w:val="008218B2"/>
    <w:rsid w:val="00821A79"/>
    <w:rsid w:val="008258A0"/>
    <w:rsid w:val="00826B8D"/>
    <w:rsid w:val="00833817"/>
    <w:rsid w:val="0083468F"/>
    <w:rsid w:val="00835C38"/>
    <w:rsid w:val="00836998"/>
    <w:rsid w:val="0084039F"/>
    <w:rsid w:val="00841CA4"/>
    <w:rsid w:val="00842F54"/>
    <w:rsid w:val="00845D34"/>
    <w:rsid w:val="00846E32"/>
    <w:rsid w:val="00853299"/>
    <w:rsid w:val="0085658F"/>
    <w:rsid w:val="00856D56"/>
    <w:rsid w:val="0085746F"/>
    <w:rsid w:val="00862A26"/>
    <w:rsid w:val="00866269"/>
    <w:rsid w:val="00866E1A"/>
    <w:rsid w:val="00867C9E"/>
    <w:rsid w:val="00874FC1"/>
    <w:rsid w:val="008872F1"/>
    <w:rsid w:val="0089121C"/>
    <w:rsid w:val="008A1FED"/>
    <w:rsid w:val="008A3A68"/>
    <w:rsid w:val="008B6D15"/>
    <w:rsid w:val="008C1531"/>
    <w:rsid w:val="008C3C42"/>
    <w:rsid w:val="008C6282"/>
    <w:rsid w:val="008D1CDE"/>
    <w:rsid w:val="008D26FC"/>
    <w:rsid w:val="008E15B2"/>
    <w:rsid w:val="008E1CB2"/>
    <w:rsid w:val="008E2C4B"/>
    <w:rsid w:val="008E53AA"/>
    <w:rsid w:val="008E62AA"/>
    <w:rsid w:val="008F243E"/>
    <w:rsid w:val="008F2A10"/>
    <w:rsid w:val="008F69D6"/>
    <w:rsid w:val="00900E5D"/>
    <w:rsid w:val="0090299B"/>
    <w:rsid w:val="00904927"/>
    <w:rsid w:val="00905512"/>
    <w:rsid w:val="0091273E"/>
    <w:rsid w:val="00912A31"/>
    <w:rsid w:val="009134FD"/>
    <w:rsid w:val="00913F81"/>
    <w:rsid w:val="00916031"/>
    <w:rsid w:val="00916D29"/>
    <w:rsid w:val="0092048C"/>
    <w:rsid w:val="009207D1"/>
    <w:rsid w:val="00925CC4"/>
    <w:rsid w:val="009311B4"/>
    <w:rsid w:val="00934DF5"/>
    <w:rsid w:val="009365BE"/>
    <w:rsid w:val="00940740"/>
    <w:rsid w:val="009423B9"/>
    <w:rsid w:val="00942B74"/>
    <w:rsid w:val="009451A3"/>
    <w:rsid w:val="00947B05"/>
    <w:rsid w:val="00953406"/>
    <w:rsid w:val="0095383C"/>
    <w:rsid w:val="00962504"/>
    <w:rsid w:val="009644E6"/>
    <w:rsid w:val="00965E28"/>
    <w:rsid w:val="00970884"/>
    <w:rsid w:val="00974028"/>
    <w:rsid w:val="0097502F"/>
    <w:rsid w:val="00982C08"/>
    <w:rsid w:val="00985C16"/>
    <w:rsid w:val="00986F99"/>
    <w:rsid w:val="009934FE"/>
    <w:rsid w:val="009A077B"/>
    <w:rsid w:val="009A2F9E"/>
    <w:rsid w:val="009A51C1"/>
    <w:rsid w:val="009A77C3"/>
    <w:rsid w:val="009B2502"/>
    <w:rsid w:val="009B6413"/>
    <w:rsid w:val="009B7898"/>
    <w:rsid w:val="009C1ED5"/>
    <w:rsid w:val="009C3B63"/>
    <w:rsid w:val="009C3D25"/>
    <w:rsid w:val="009C6961"/>
    <w:rsid w:val="009D1ED7"/>
    <w:rsid w:val="009D37D4"/>
    <w:rsid w:val="009E77A2"/>
    <w:rsid w:val="009F0030"/>
    <w:rsid w:val="009F12C4"/>
    <w:rsid w:val="009F1C68"/>
    <w:rsid w:val="009F3A55"/>
    <w:rsid w:val="00A02438"/>
    <w:rsid w:val="00A03396"/>
    <w:rsid w:val="00A06CCA"/>
    <w:rsid w:val="00A07899"/>
    <w:rsid w:val="00A07EB0"/>
    <w:rsid w:val="00A10F10"/>
    <w:rsid w:val="00A11B78"/>
    <w:rsid w:val="00A1656D"/>
    <w:rsid w:val="00A231D9"/>
    <w:rsid w:val="00A23250"/>
    <w:rsid w:val="00A24965"/>
    <w:rsid w:val="00A34DE7"/>
    <w:rsid w:val="00A40FC6"/>
    <w:rsid w:val="00A44770"/>
    <w:rsid w:val="00A55FDE"/>
    <w:rsid w:val="00A63E9A"/>
    <w:rsid w:val="00A73F8D"/>
    <w:rsid w:val="00A77D39"/>
    <w:rsid w:val="00A8230F"/>
    <w:rsid w:val="00A82519"/>
    <w:rsid w:val="00A85101"/>
    <w:rsid w:val="00A868F0"/>
    <w:rsid w:val="00A870F0"/>
    <w:rsid w:val="00A903CE"/>
    <w:rsid w:val="00A92CE4"/>
    <w:rsid w:val="00A95389"/>
    <w:rsid w:val="00AA3E8E"/>
    <w:rsid w:val="00AA7FE7"/>
    <w:rsid w:val="00AB5644"/>
    <w:rsid w:val="00AB5EE8"/>
    <w:rsid w:val="00AB6B32"/>
    <w:rsid w:val="00AC3FBF"/>
    <w:rsid w:val="00AC5A64"/>
    <w:rsid w:val="00AC6DD4"/>
    <w:rsid w:val="00AC6E16"/>
    <w:rsid w:val="00AC7361"/>
    <w:rsid w:val="00AD3898"/>
    <w:rsid w:val="00AD38C4"/>
    <w:rsid w:val="00AD78C6"/>
    <w:rsid w:val="00AE42DA"/>
    <w:rsid w:val="00AE4C19"/>
    <w:rsid w:val="00AE535B"/>
    <w:rsid w:val="00AF7C22"/>
    <w:rsid w:val="00B01E0C"/>
    <w:rsid w:val="00B0446D"/>
    <w:rsid w:val="00B06F75"/>
    <w:rsid w:val="00B10B3C"/>
    <w:rsid w:val="00B13AC2"/>
    <w:rsid w:val="00B148FC"/>
    <w:rsid w:val="00B163F4"/>
    <w:rsid w:val="00B200C9"/>
    <w:rsid w:val="00B23C80"/>
    <w:rsid w:val="00B24A02"/>
    <w:rsid w:val="00B27C0E"/>
    <w:rsid w:val="00B3120E"/>
    <w:rsid w:val="00B317EE"/>
    <w:rsid w:val="00B31964"/>
    <w:rsid w:val="00B33112"/>
    <w:rsid w:val="00B402ED"/>
    <w:rsid w:val="00B46329"/>
    <w:rsid w:val="00B46863"/>
    <w:rsid w:val="00B46F6C"/>
    <w:rsid w:val="00B50D53"/>
    <w:rsid w:val="00B510E5"/>
    <w:rsid w:val="00B52CDC"/>
    <w:rsid w:val="00B54A0B"/>
    <w:rsid w:val="00B56214"/>
    <w:rsid w:val="00B614A4"/>
    <w:rsid w:val="00B6616C"/>
    <w:rsid w:val="00B700D7"/>
    <w:rsid w:val="00B712A7"/>
    <w:rsid w:val="00B72238"/>
    <w:rsid w:val="00B862DB"/>
    <w:rsid w:val="00B90961"/>
    <w:rsid w:val="00B93D73"/>
    <w:rsid w:val="00B95D25"/>
    <w:rsid w:val="00BA2863"/>
    <w:rsid w:val="00BB1AE2"/>
    <w:rsid w:val="00BB2E22"/>
    <w:rsid w:val="00BB6A95"/>
    <w:rsid w:val="00BC0531"/>
    <w:rsid w:val="00BC5172"/>
    <w:rsid w:val="00BC7756"/>
    <w:rsid w:val="00BD2ABA"/>
    <w:rsid w:val="00BD2C5A"/>
    <w:rsid w:val="00BF736E"/>
    <w:rsid w:val="00C0210E"/>
    <w:rsid w:val="00C041D5"/>
    <w:rsid w:val="00C10082"/>
    <w:rsid w:val="00C12593"/>
    <w:rsid w:val="00C12FD4"/>
    <w:rsid w:val="00C16E95"/>
    <w:rsid w:val="00C22E04"/>
    <w:rsid w:val="00C23C04"/>
    <w:rsid w:val="00C242F2"/>
    <w:rsid w:val="00C24CAC"/>
    <w:rsid w:val="00C260DF"/>
    <w:rsid w:val="00C315FC"/>
    <w:rsid w:val="00C36FD4"/>
    <w:rsid w:val="00C40C02"/>
    <w:rsid w:val="00C43DF3"/>
    <w:rsid w:val="00C449EC"/>
    <w:rsid w:val="00C44B98"/>
    <w:rsid w:val="00C467F2"/>
    <w:rsid w:val="00C53F03"/>
    <w:rsid w:val="00C61086"/>
    <w:rsid w:val="00C63A41"/>
    <w:rsid w:val="00C65680"/>
    <w:rsid w:val="00C71353"/>
    <w:rsid w:val="00C7230A"/>
    <w:rsid w:val="00C77A05"/>
    <w:rsid w:val="00C83D0E"/>
    <w:rsid w:val="00C87622"/>
    <w:rsid w:val="00C91687"/>
    <w:rsid w:val="00CA3666"/>
    <w:rsid w:val="00CA696D"/>
    <w:rsid w:val="00CB001A"/>
    <w:rsid w:val="00CB008B"/>
    <w:rsid w:val="00CC18D3"/>
    <w:rsid w:val="00CC1C96"/>
    <w:rsid w:val="00CC2DEB"/>
    <w:rsid w:val="00CC596D"/>
    <w:rsid w:val="00CD0AE4"/>
    <w:rsid w:val="00CD3DE2"/>
    <w:rsid w:val="00CD42C9"/>
    <w:rsid w:val="00CE3605"/>
    <w:rsid w:val="00CE4008"/>
    <w:rsid w:val="00CE58B2"/>
    <w:rsid w:val="00CF01E6"/>
    <w:rsid w:val="00CF0C97"/>
    <w:rsid w:val="00CF1FE2"/>
    <w:rsid w:val="00CF331B"/>
    <w:rsid w:val="00CF477A"/>
    <w:rsid w:val="00CF64B5"/>
    <w:rsid w:val="00D05B67"/>
    <w:rsid w:val="00D128D2"/>
    <w:rsid w:val="00D13714"/>
    <w:rsid w:val="00D155AE"/>
    <w:rsid w:val="00D16C41"/>
    <w:rsid w:val="00D2439E"/>
    <w:rsid w:val="00D26C99"/>
    <w:rsid w:val="00D338B9"/>
    <w:rsid w:val="00D34B1E"/>
    <w:rsid w:val="00D35A9B"/>
    <w:rsid w:val="00D517EB"/>
    <w:rsid w:val="00D5409B"/>
    <w:rsid w:val="00D5631F"/>
    <w:rsid w:val="00D56F7B"/>
    <w:rsid w:val="00D57D76"/>
    <w:rsid w:val="00D635C0"/>
    <w:rsid w:val="00D6369A"/>
    <w:rsid w:val="00D678FB"/>
    <w:rsid w:val="00D8050D"/>
    <w:rsid w:val="00D8081A"/>
    <w:rsid w:val="00D83865"/>
    <w:rsid w:val="00D86E33"/>
    <w:rsid w:val="00D929AA"/>
    <w:rsid w:val="00D9469B"/>
    <w:rsid w:val="00D94DE2"/>
    <w:rsid w:val="00DA027D"/>
    <w:rsid w:val="00DA07C6"/>
    <w:rsid w:val="00DA582B"/>
    <w:rsid w:val="00DA6F10"/>
    <w:rsid w:val="00DB45B9"/>
    <w:rsid w:val="00DB56AB"/>
    <w:rsid w:val="00DB6331"/>
    <w:rsid w:val="00DB7179"/>
    <w:rsid w:val="00DC02EE"/>
    <w:rsid w:val="00DC1361"/>
    <w:rsid w:val="00DC2D52"/>
    <w:rsid w:val="00DC3228"/>
    <w:rsid w:val="00DC35A8"/>
    <w:rsid w:val="00DC576A"/>
    <w:rsid w:val="00DE3907"/>
    <w:rsid w:val="00DE4A8E"/>
    <w:rsid w:val="00DF1F1D"/>
    <w:rsid w:val="00DF4F2F"/>
    <w:rsid w:val="00E02CFF"/>
    <w:rsid w:val="00E03856"/>
    <w:rsid w:val="00E03F8D"/>
    <w:rsid w:val="00E1528C"/>
    <w:rsid w:val="00E15388"/>
    <w:rsid w:val="00E20257"/>
    <w:rsid w:val="00E27F78"/>
    <w:rsid w:val="00E32AB9"/>
    <w:rsid w:val="00E32C81"/>
    <w:rsid w:val="00E50500"/>
    <w:rsid w:val="00E53FDC"/>
    <w:rsid w:val="00E55D12"/>
    <w:rsid w:val="00E6063B"/>
    <w:rsid w:val="00E6461E"/>
    <w:rsid w:val="00E653CC"/>
    <w:rsid w:val="00E75826"/>
    <w:rsid w:val="00E758B3"/>
    <w:rsid w:val="00E8062F"/>
    <w:rsid w:val="00EA28A2"/>
    <w:rsid w:val="00EA5086"/>
    <w:rsid w:val="00EA5D08"/>
    <w:rsid w:val="00EB0094"/>
    <w:rsid w:val="00EB26C4"/>
    <w:rsid w:val="00EB47DB"/>
    <w:rsid w:val="00EB79F2"/>
    <w:rsid w:val="00EC23F1"/>
    <w:rsid w:val="00ED169D"/>
    <w:rsid w:val="00ED543E"/>
    <w:rsid w:val="00ED6F4D"/>
    <w:rsid w:val="00EE119F"/>
    <w:rsid w:val="00EE21ED"/>
    <w:rsid w:val="00EE680F"/>
    <w:rsid w:val="00EF2DDC"/>
    <w:rsid w:val="00F0078E"/>
    <w:rsid w:val="00F02C4D"/>
    <w:rsid w:val="00F04209"/>
    <w:rsid w:val="00F06663"/>
    <w:rsid w:val="00F116B9"/>
    <w:rsid w:val="00F143BD"/>
    <w:rsid w:val="00F14FED"/>
    <w:rsid w:val="00F16EF8"/>
    <w:rsid w:val="00F3209B"/>
    <w:rsid w:val="00F333E2"/>
    <w:rsid w:val="00F346C9"/>
    <w:rsid w:val="00F3592D"/>
    <w:rsid w:val="00F37895"/>
    <w:rsid w:val="00F43667"/>
    <w:rsid w:val="00F44D5D"/>
    <w:rsid w:val="00F45482"/>
    <w:rsid w:val="00F51D23"/>
    <w:rsid w:val="00F53711"/>
    <w:rsid w:val="00F53D72"/>
    <w:rsid w:val="00F564EA"/>
    <w:rsid w:val="00F62E0C"/>
    <w:rsid w:val="00F62F06"/>
    <w:rsid w:val="00F672E9"/>
    <w:rsid w:val="00F75549"/>
    <w:rsid w:val="00F762D0"/>
    <w:rsid w:val="00F82A5E"/>
    <w:rsid w:val="00F83EB4"/>
    <w:rsid w:val="00F9080F"/>
    <w:rsid w:val="00F967D7"/>
    <w:rsid w:val="00F974C7"/>
    <w:rsid w:val="00FA3513"/>
    <w:rsid w:val="00FA54A1"/>
    <w:rsid w:val="00FA6524"/>
    <w:rsid w:val="00FA7018"/>
    <w:rsid w:val="00FB3B49"/>
    <w:rsid w:val="00FC066E"/>
    <w:rsid w:val="00FC5883"/>
    <w:rsid w:val="00FD3AE1"/>
    <w:rsid w:val="00FD5A6F"/>
    <w:rsid w:val="00FD6B53"/>
    <w:rsid w:val="00FE4378"/>
    <w:rsid w:val="00FE7C43"/>
    <w:rsid w:val="00FF2287"/>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GB" w:bidi="ar-SA"/>
      </w:rPr>
    </w:rPrDefault>
    <w:pPrDefault>
      <w:pPr>
        <w:spacing w:after="200" w:line="288"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884"/>
    <w:pPr>
      <w:spacing w:after="120"/>
    </w:pPr>
    <w:rPr>
      <w:rFonts w:ascii="Arial" w:hAnsi="Arial"/>
      <w:sz w:val="24"/>
    </w:rPr>
  </w:style>
  <w:style w:type="paragraph" w:styleId="Heading1">
    <w:name w:val="heading 1"/>
    <w:basedOn w:val="Normal"/>
    <w:next w:val="Normal"/>
    <w:link w:val="Heading1Char"/>
    <w:uiPriority w:val="9"/>
    <w:qFormat/>
    <w:locked/>
    <w:rsid w:val="00007C37"/>
    <w:pPr>
      <w:keepNext/>
      <w:keepLines/>
      <w:spacing w:before="360" w:after="40" w:line="240" w:lineRule="auto"/>
      <w:outlineLvl w:val="0"/>
    </w:pPr>
    <w:rPr>
      <w:rFonts w:eastAsiaTheme="majorEastAsia" w:cs="Arial"/>
      <w:b/>
      <w:color w:val="7030A0"/>
      <w:sz w:val="84"/>
      <w:szCs w:val="80"/>
    </w:rPr>
  </w:style>
  <w:style w:type="paragraph" w:styleId="Heading2">
    <w:name w:val="heading 2"/>
    <w:basedOn w:val="Heading1"/>
    <w:next w:val="Normal"/>
    <w:link w:val="Heading2Char"/>
    <w:uiPriority w:val="9"/>
    <w:unhideWhenUsed/>
    <w:qFormat/>
    <w:locked/>
    <w:rsid w:val="00970884"/>
    <w:pPr>
      <w:outlineLvl w:val="1"/>
    </w:pPr>
  </w:style>
  <w:style w:type="paragraph" w:styleId="Heading3">
    <w:name w:val="heading 3"/>
    <w:basedOn w:val="Style1"/>
    <w:next w:val="Normal"/>
    <w:link w:val="Heading3Char"/>
    <w:uiPriority w:val="9"/>
    <w:unhideWhenUsed/>
    <w:qFormat/>
    <w:locked/>
    <w:rsid w:val="00970884"/>
    <w:pPr>
      <w:spacing w:before="240" w:line="240" w:lineRule="auto"/>
      <w:outlineLvl w:val="2"/>
    </w:pPr>
  </w:style>
  <w:style w:type="paragraph" w:styleId="Heading4">
    <w:name w:val="heading 4"/>
    <w:basedOn w:val="Normal"/>
    <w:next w:val="Normal"/>
    <w:link w:val="Heading4Char"/>
    <w:uiPriority w:val="9"/>
    <w:semiHidden/>
    <w:unhideWhenUsed/>
    <w:qFormat/>
    <w:locked/>
    <w:rsid w:val="00826B8D"/>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Heading5">
    <w:name w:val="heading 5"/>
    <w:basedOn w:val="Normal"/>
    <w:next w:val="Normal"/>
    <w:link w:val="Heading5Char"/>
    <w:uiPriority w:val="9"/>
    <w:semiHidden/>
    <w:unhideWhenUsed/>
    <w:qFormat/>
    <w:locked/>
    <w:rsid w:val="00826B8D"/>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Heading6">
    <w:name w:val="heading 6"/>
    <w:basedOn w:val="Normal"/>
    <w:next w:val="Normal"/>
    <w:link w:val="Heading6Char"/>
    <w:uiPriority w:val="9"/>
    <w:semiHidden/>
    <w:unhideWhenUsed/>
    <w:qFormat/>
    <w:locked/>
    <w:rsid w:val="00826B8D"/>
    <w:pPr>
      <w:keepNext/>
      <w:keepLines/>
      <w:spacing w:before="40" w:after="0"/>
      <w:outlineLvl w:val="5"/>
    </w:pPr>
    <w:rPr>
      <w:rFonts w:asciiTheme="majorHAnsi" w:eastAsiaTheme="majorEastAsia" w:hAnsiTheme="majorHAnsi" w:cstheme="majorBidi"/>
      <w:color w:val="F79646" w:themeColor="accent6"/>
    </w:rPr>
  </w:style>
  <w:style w:type="paragraph" w:styleId="Heading7">
    <w:name w:val="heading 7"/>
    <w:basedOn w:val="Normal"/>
    <w:next w:val="Normal"/>
    <w:link w:val="Heading7Char"/>
    <w:uiPriority w:val="9"/>
    <w:semiHidden/>
    <w:unhideWhenUsed/>
    <w:qFormat/>
    <w:locked/>
    <w:rsid w:val="00826B8D"/>
    <w:pPr>
      <w:keepNext/>
      <w:keepLines/>
      <w:spacing w:before="40" w:after="0"/>
      <w:outlineLvl w:val="6"/>
    </w:pPr>
    <w:rPr>
      <w:rFonts w:asciiTheme="majorHAnsi" w:eastAsiaTheme="majorEastAsia" w:hAnsiTheme="majorHAnsi" w:cstheme="majorBidi"/>
      <w:b/>
      <w:bCs/>
      <w:color w:val="F79646" w:themeColor="accent6"/>
    </w:rPr>
  </w:style>
  <w:style w:type="paragraph" w:styleId="Heading8">
    <w:name w:val="heading 8"/>
    <w:basedOn w:val="Normal"/>
    <w:next w:val="Normal"/>
    <w:link w:val="Heading8Char"/>
    <w:uiPriority w:val="9"/>
    <w:semiHidden/>
    <w:unhideWhenUsed/>
    <w:qFormat/>
    <w:locked/>
    <w:rsid w:val="00826B8D"/>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Heading9">
    <w:name w:val="heading 9"/>
    <w:basedOn w:val="Normal"/>
    <w:next w:val="Normal"/>
    <w:link w:val="Heading9Char"/>
    <w:uiPriority w:val="9"/>
    <w:semiHidden/>
    <w:unhideWhenUsed/>
    <w:qFormat/>
    <w:locked/>
    <w:rsid w:val="00826B8D"/>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826B8D"/>
    <w:rPr>
      <w:b/>
      <w:bCs/>
      <w:smallCaps/>
      <w:color w:val="F79646" w:themeColor="accent6"/>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uiPriority w:val="9"/>
    <w:rsid w:val="00007C37"/>
    <w:rPr>
      <w:rFonts w:ascii="Arial" w:eastAsiaTheme="majorEastAsia" w:hAnsi="Arial" w:cs="Arial"/>
      <w:b/>
      <w:color w:val="7030A0"/>
      <w:sz w:val="84"/>
      <w:szCs w:val="8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pPr>
      <w:spacing w:line="360" w:lineRule="auto"/>
    </w:pPr>
    <w:rPr>
      <w:b w:val="0"/>
      <w:bCs/>
      <w:color w:val="auto"/>
    </w:rPr>
  </w:style>
  <w:style w:type="character" w:customStyle="1" w:styleId="Heading2Char">
    <w:name w:val="Heading 2 Char"/>
    <w:basedOn w:val="DefaultParagraphFont"/>
    <w:link w:val="Heading2"/>
    <w:uiPriority w:val="9"/>
    <w:rsid w:val="00970884"/>
    <w:rPr>
      <w:rFonts w:ascii="Arial" w:eastAsiaTheme="majorEastAsia" w:hAnsi="Arial" w:cs="Arial"/>
      <w:color w:val="7030A0"/>
      <w:sz w:val="80"/>
      <w:szCs w:val="80"/>
    </w:rPr>
  </w:style>
  <w:style w:type="character" w:customStyle="1" w:styleId="Style1Char">
    <w:name w:val="Style1 Char"/>
    <w:basedOn w:val="Heading2Char"/>
    <w:link w:val="Style1"/>
    <w:rsid w:val="00296A85"/>
    <w:rPr>
      <w:rFonts w:ascii="Arial" w:eastAsiaTheme="majorEastAsia" w:hAnsi="Arial" w:cstheme="majorBidi"/>
      <w:color w:val="7030A0"/>
      <w:sz w:val="38"/>
      <w:szCs w:val="38"/>
    </w:rPr>
  </w:style>
  <w:style w:type="paragraph" w:customStyle="1" w:styleId="Style3">
    <w:name w:val="Style3"/>
    <w:basedOn w:val="Heading4"/>
    <w:link w:val="Style3Char"/>
    <w:qFormat/>
    <w:rsid w:val="00986F99"/>
    <w:rPr>
      <w:rFonts w:ascii="Arial" w:hAnsi="Arial" w:cs="Arial"/>
      <w:b/>
      <w:i/>
      <w:color w:val="7030A0"/>
      <w:sz w:val="20"/>
      <w:szCs w:val="20"/>
    </w:rPr>
  </w:style>
  <w:style w:type="character" w:customStyle="1" w:styleId="Heading3Char">
    <w:name w:val="Heading 3 Char"/>
    <w:basedOn w:val="DefaultParagraphFont"/>
    <w:link w:val="Heading3"/>
    <w:uiPriority w:val="9"/>
    <w:rsid w:val="00970884"/>
    <w:rPr>
      <w:rFonts w:ascii="Arial" w:eastAsiaTheme="majorEastAsia" w:hAnsi="Arial" w:cs="Arial"/>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bCs/>
      <w:color w:val="243F60" w:themeColor="accent1" w:themeShade="7F"/>
      <w:sz w:val="24"/>
      <w:szCs w:val="24"/>
    </w:rPr>
  </w:style>
  <w:style w:type="character" w:customStyle="1" w:styleId="Heading4Char">
    <w:name w:val="Heading 4 Char"/>
    <w:basedOn w:val="DefaultParagraphFont"/>
    <w:link w:val="Heading4"/>
    <w:uiPriority w:val="9"/>
    <w:semiHidden/>
    <w:rsid w:val="00826B8D"/>
    <w:rPr>
      <w:rFonts w:asciiTheme="majorHAnsi" w:eastAsiaTheme="majorEastAsia" w:hAnsiTheme="majorHAnsi" w:cstheme="majorBidi"/>
      <w:color w:val="F79646" w:themeColor="accent6"/>
      <w:sz w:val="22"/>
      <w:szCs w:val="22"/>
    </w:rPr>
  </w:style>
  <w:style w:type="character" w:customStyle="1" w:styleId="Style3Char">
    <w:name w:val="Style3 Char"/>
    <w:basedOn w:val="Heading4Char"/>
    <w:link w:val="Style3"/>
    <w:rsid w:val="00986F99"/>
    <w:rPr>
      <w:rFonts w:ascii="Arial" w:eastAsiaTheme="majorEastAsia" w:hAnsi="Arial" w:cs="Arial"/>
      <w:b/>
      <w:i/>
      <w:iCs w:val="0"/>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uiPriority w:val="22"/>
    <w:qFormat/>
    <w:locked/>
    <w:rsid w:val="00826B8D"/>
    <w:rPr>
      <w:b/>
      <w:bCs/>
    </w:rPr>
  </w:style>
  <w:style w:type="paragraph" w:styleId="ListParagraph">
    <w:name w:val="List Paragraph"/>
    <w:basedOn w:val="Normal"/>
    <w:uiPriority w:val="34"/>
    <w:qFormat/>
    <w:rsid w:val="00C12FD4"/>
    <w:pPr>
      <w:ind w:left="720"/>
      <w:contextualSpacing/>
    </w:pPr>
  </w:style>
  <w:style w:type="paragraph" w:styleId="NormalWeb">
    <w:name w:val="Normal (Web)"/>
    <w:basedOn w:val="Normal"/>
    <w:uiPriority w:val="99"/>
    <w:semiHidden/>
    <w:unhideWhenUsed/>
    <w:rsid w:val="00F62F06"/>
    <w:pPr>
      <w:spacing w:before="100" w:beforeAutospacing="1" w:after="100" w:afterAutospacing="1" w:line="240" w:lineRule="auto"/>
    </w:pPr>
    <w:rPr>
      <w:rFonts w:ascii="Times New Roman" w:hAnsi="Times New Roman"/>
    </w:rPr>
  </w:style>
  <w:style w:type="character" w:customStyle="1" w:styleId="Heading5Char">
    <w:name w:val="Heading 5 Char"/>
    <w:basedOn w:val="DefaultParagraphFont"/>
    <w:link w:val="Heading5"/>
    <w:uiPriority w:val="9"/>
    <w:semiHidden/>
    <w:rsid w:val="00826B8D"/>
    <w:rPr>
      <w:rFonts w:asciiTheme="majorHAnsi" w:eastAsiaTheme="majorEastAsia" w:hAnsiTheme="majorHAnsi" w:cstheme="majorBidi"/>
      <w:i/>
      <w:iCs/>
      <w:color w:val="F79646" w:themeColor="accent6"/>
      <w:sz w:val="22"/>
      <w:szCs w:val="22"/>
    </w:rPr>
  </w:style>
  <w:style w:type="character" w:customStyle="1" w:styleId="Heading6Char">
    <w:name w:val="Heading 6 Char"/>
    <w:basedOn w:val="DefaultParagraphFont"/>
    <w:link w:val="Heading6"/>
    <w:uiPriority w:val="9"/>
    <w:semiHidden/>
    <w:rsid w:val="00826B8D"/>
    <w:rPr>
      <w:rFonts w:asciiTheme="majorHAnsi" w:eastAsiaTheme="majorEastAsia" w:hAnsiTheme="majorHAnsi" w:cstheme="majorBidi"/>
      <w:color w:val="F79646" w:themeColor="accent6"/>
    </w:rPr>
  </w:style>
  <w:style w:type="character" w:customStyle="1" w:styleId="Heading7Char">
    <w:name w:val="Heading 7 Char"/>
    <w:basedOn w:val="DefaultParagraphFont"/>
    <w:link w:val="Heading7"/>
    <w:uiPriority w:val="9"/>
    <w:semiHidden/>
    <w:rsid w:val="00826B8D"/>
    <w:rPr>
      <w:rFonts w:asciiTheme="majorHAnsi" w:eastAsiaTheme="majorEastAsia" w:hAnsiTheme="majorHAnsi" w:cstheme="majorBidi"/>
      <w:b/>
      <w:bCs/>
      <w:color w:val="F79646" w:themeColor="accent6"/>
    </w:rPr>
  </w:style>
  <w:style w:type="character" w:customStyle="1" w:styleId="Heading8Char">
    <w:name w:val="Heading 8 Char"/>
    <w:basedOn w:val="DefaultParagraphFont"/>
    <w:link w:val="Heading8"/>
    <w:uiPriority w:val="9"/>
    <w:semiHidden/>
    <w:rsid w:val="00826B8D"/>
    <w:rPr>
      <w:rFonts w:asciiTheme="majorHAnsi" w:eastAsiaTheme="majorEastAsia" w:hAnsiTheme="majorHAnsi" w:cstheme="majorBidi"/>
      <w:b/>
      <w:bCs/>
      <w:i/>
      <w:iCs/>
      <w:color w:val="F79646" w:themeColor="accent6"/>
      <w:sz w:val="20"/>
      <w:szCs w:val="20"/>
    </w:rPr>
  </w:style>
  <w:style w:type="character" w:customStyle="1" w:styleId="Heading9Char">
    <w:name w:val="Heading 9 Char"/>
    <w:basedOn w:val="DefaultParagraphFont"/>
    <w:link w:val="Heading9"/>
    <w:uiPriority w:val="9"/>
    <w:semiHidden/>
    <w:rsid w:val="00826B8D"/>
    <w:rPr>
      <w:rFonts w:asciiTheme="majorHAnsi" w:eastAsiaTheme="majorEastAsia" w:hAnsiTheme="majorHAnsi" w:cstheme="majorBidi"/>
      <w:i/>
      <w:iCs/>
      <w:color w:val="F79646" w:themeColor="accent6"/>
      <w:sz w:val="20"/>
      <w:szCs w:val="20"/>
    </w:rPr>
  </w:style>
  <w:style w:type="paragraph" w:styleId="Caption">
    <w:name w:val="caption"/>
    <w:basedOn w:val="Normal"/>
    <w:next w:val="Normal"/>
    <w:uiPriority w:val="35"/>
    <w:semiHidden/>
    <w:unhideWhenUsed/>
    <w:qFormat/>
    <w:locked/>
    <w:rsid w:val="00826B8D"/>
    <w:pPr>
      <w:spacing w:line="240" w:lineRule="auto"/>
    </w:pPr>
    <w:rPr>
      <w:b/>
      <w:bCs/>
      <w:smallCaps/>
      <w:color w:val="595959" w:themeColor="text1" w:themeTint="A6"/>
    </w:rPr>
  </w:style>
  <w:style w:type="paragraph" w:styleId="Title">
    <w:name w:val="Title"/>
    <w:basedOn w:val="Normal"/>
    <w:next w:val="Normal"/>
    <w:link w:val="TitleChar"/>
    <w:uiPriority w:val="10"/>
    <w:qFormat/>
    <w:locked/>
    <w:rsid w:val="00826B8D"/>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826B8D"/>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locked/>
    <w:rsid w:val="00826B8D"/>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826B8D"/>
    <w:rPr>
      <w:rFonts w:asciiTheme="majorHAnsi" w:eastAsiaTheme="majorEastAsia" w:hAnsiTheme="majorHAnsi" w:cstheme="majorBidi"/>
      <w:sz w:val="30"/>
      <w:szCs w:val="30"/>
    </w:rPr>
  </w:style>
  <w:style w:type="character" w:styleId="Emphasis">
    <w:name w:val="Emphasis"/>
    <w:basedOn w:val="DefaultParagraphFont"/>
    <w:uiPriority w:val="20"/>
    <w:qFormat/>
    <w:locked/>
    <w:rsid w:val="00826B8D"/>
    <w:rPr>
      <w:i/>
      <w:iCs/>
      <w:color w:val="F79646" w:themeColor="accent6"/>
    </w:rPr>
  </w:style>
  <w:style w:type="paragraph" w:styleId="NoSpacing">
    <w:name w:val="No Spacing"/>
    <w:uiPriority w:val="1"/>
    <w:qFormat/>
    <w:rsid w:val="00826B8D"/>
    <w:pPr>
      <w:spacing w:after="0" w:line="240" w:lineRule="auto"/>
    </w:pPr>
  </w:style>
  <w:style w:type="paragraph" w:styleId="Quote">
    <w:name w:val="Quote"/>
    <w:basedOn w:val="Normal"/>
    <w:next w:val="Normal"/>
    <w:link w:val="QuoteChar"/>
    <w:uiPriority w:val="29"/>
    <w:qFormat/>
    <w:rsid w:val="00826B8D"/>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826B8D"/>
    <w:rPr>
      <w:i/>
      <w:iCs/>
      <w:color w:val="262626" w:themeColor="text1" w:themeTint="D9"/>
    </w:rPr>
  </w:style>
  <w:style w:type="paragraph" w:styleId="IntenseQuote">
    <w:name w:val="Intense Quote"/>
    <w:basedOn w:val="Normal"/>
    <w:next w:val="Normal"/>
    <w:link w:val="IntenseQuoteChar"/>
    <w:uiPriority w:val="30"/>
    <w:qFormat/>
    <w:rsid w:val="00826B8D"/>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IntenseQuoteChar">
    <w:name w:val="Intense Quote Char"/>
    <w:basedOn w:val="DefaultParagraphFont"/>
    <w:link w:val="IntenseQuote"/>
    <w:uiPriority w:val="30"/>
    <w:rsid w:val="00826B8D"/>
    <w:rPr>
      <w:rFonts w:asciiTheme="majorHAnsi" w:eastAsiaTheme="majorEastAsia" w:hAnsiTheme="majorHAnsi" w:cstheme="majorBidi"/>
      <w:i/>
      <w:iCs/>
      <w:color w:val="F79646" w:themeColor="accent6"/>
      <w:sz w:val="32"/>
      <w:szCs w:val="32"/>
    </w:rPr>
  </w:style>
  <w:style w:type="character" w:styleId="SubtleEmphasis">
    <w:name w:val="Subtle Emphasis"/>
    <w:basedOn w:val="DefaultParagraphFont"/>
    <w:uiPriority w:val="19"/>
    <w:qFormat/>
    <w:rsid w:val="00826B8D"/>
    <w:rPr>
      <w:i/>
      <w:iCs/>
    </w:rPr>
  </w:style>
  <w:style w:type="character" w:styleId="IntenseEmphasis">
    <w:name w:val="Intense Emphasis"/>
    <w:basedOn w:val="DefaultParagraphFont"/>
    <w:uiPriority w:val="21"/>
    <w:qFormat/>
    <w:rsid w:val="00826B8D"/>
    <w:rPr>
      <w:b/>
      <w:bCs/>
      <w:i/>
      <w:iCs/>
    </w:rPr>
  </w:style>
  <w:style w:type="character" w:styleId="SubtleReference">
    <w:name w:val="Subtle Reference"/>
    <w:basedOn w:val="DefaultParagraphFont"/>
    <w:uiPriority w:val="31"/>
    <w:qFormat/>
    <w:rsid w:val="00826B8D"/>
    <w:rPr>
      <w:smallCaps/>
      <w:color w:val="595959" w:themeColor="text1" w:themeTint="A6"/>
    </w:rPr>
  </w:style>
  <w:style w:type="character" w:styleId="BookTitle">
    <w:name w:val="Book Title"/>
    <w:basedOn w:val="DefaultParagraphFont"/>
    <w:uiPriority w:val="33"/>
    <w:qFormat/>
    <w:rsid w:val="00826B8D"/>
    <w:rPr>
      <w:b/>
      <w:bCs/>
      <w:caps w:val="0"/>
      <w:smallCaps/>
      <w:spacing w:val="7"/>
      <w:sz w:val="21"/>
      <w:szCs w:val="21"/>
    </w:rPr>
  </w:style>
  <w:style w:type="paragraph" w:styleId="TOCHeading">
    <w:name w:val="TOC Heading"/>
    <w:basedOn w:val="Heading1"/>
    <w:next w:val="Normal"/>
    <w:uiPriority w:val="39"/>
    <w:semiHidden/>
    <w:unhideWhenUsed/>
    <w:qFormat/>
    <w:rsid w:val="00826B8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https://www.gov.uk/government/collections/multi-agency-public-protection-arrangements-mappa-annual-report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https://www.gov.uk/government/collections/multi-agency-public-protection-arrangements-mappa-annual-reports"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gov.uk" TargetMode="Externa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7.xm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image" Target="media/image4.jpe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2.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3.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4.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13</TotalTime>
  <Pages>11</Pages>
  <Words>3335</Words>
  <Characters>19012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22303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8</cp:revision>
  <dcterms:created xsi:type="dcterms:W3CDTF">2026-10-22T13:52:00Z</dcterms:created>
  <dcterms:modified xsi:type="dcterms:W3CDTF">2026-10-29T09:19:00Z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